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7DC6B" w14:textId="66BD0CB5" w:rsidR="006358BA" w:rsidRPr="007C3D7A" w:rsidRDefault="006358BA" w:rsidP="006358BA">
      <w:pPr>
        <w:pStyle w:val="CRCoverPage"/>
        <w:tabs>
          <w:tab w:val="right" w:pos="9639"/>
        </w:tabs>
        <w:spacing w:after="0"/>
        <w:rPr>
          <w:b/>
          <w:i/>
          <w:noProof/>
          <w:sz w:val="28"/>
          <w:lang w:val="en-US" w:eastAsia="zh-CN"/>
        </w:rPr>
      </w:pPr>
      <w:bookmarkStart w:id="0" w:name="_Ref399006623"/>
      <w:bookmarkStart w:id="1" w:name="_Toc92513360"/>
      <w:r w:rsidRPr="007C3D7A">
        <w:rPr>
          <w:b/>
          <w:noProof/>
          <w:sz w:val="24"/>
          <w:lang w:val="en-US"/>
        </w:rPr>
        <w:t>3GPP TSG-RAN WG4 Meeting #</w:t>
      </w:r>
      <w:r w:rsidR="00E84A5C">
        <w:rPr>
          <w:b/>
          <w:noProof/>
          <w:sz w:val="24"/>
          <w:lang w:val="en-US" w:eastAsia="zh-CN"/>
        </w:rPr>
        <w:t>92</w:t>
      </w:r>
      <w:bookmarkStart w:id="2" w:name="_GoBack"/>
      <w:bookmarkEnd w:id="2"/>
      <w:r w:rsidRPr="007C3D7A">
        <w:rPr>
          <w:b/>
          <w:i/>
          <w:noProof/>
          <w:sz w:val="28"/>
          <w:lang w:val="en-US"/>
        </w:rPr>
        <w:tab/>
      </w:r>
      <w:r w:rsidRPr="00045D1C">
        <w:rPr>
          <w:b/>
          <w:noProof/>
          <w:sz w:val="24"/>
          <w:lang w:val="en-US" w:eastAsia="zh-CN"/>
        </w:rPr>
        <w:t>R4-</w:t>
      </w:r>
      <w:r w:rsidR="00E84A5C">
        <w:rPr>
          <w:b/>
          <w:noProof/>
          <w:sz w:val="24"/>
          <w:lang w:val="en-US" w:eastAsia="zh-CN"/>
        </w:rPr>
        <w:t>1909714</w:t>
      </w:r>
    </w:p>
    <w:p w14:paraId="067FA6ED" w14:textId="256FDAA7" w:rsidR="006358BA" w:rsidRPr="007C3D7A" w:rsidRDefault="00186BC8" w:rsidP="006358BA">
      <w:pPr>
        <w:pStyle w:val="a1"/>
        <w:rPr>
          <w:rFonts w:eastAsia="SimSun"/>
          <w:bCs w:val="0"/>
          <w:sz w:val="24"/>
          <w:lang w:val="en-US" w:eastAsia="zh-CN"/>
        </w:rPr>
      </w:pPr>
      <w:bookmarkStart w:id="3" w:name="OLE_LINK1"/>
      <w:bookmarkStart w:id="4" w:name="OLE_LINK2"/>
      <w:r w:rsidRPr="007C3D7A">
        <w:rPr>
          <w:rFonts w:eastAsia="SimSun"/>
          <w:bCs w:val="0"/>
          <w:sz w:val="24"/>
          <w:lang w:val="en-US" w:eastAsia="zh-CN"/>
        </w:rPr>
        <w:t>Ljubjana</w:t>
      </w:r>
      <w:r w:rsidR="006358BA" w:rsidRPr="007C3D7A">
        <w:rPr>
          <w:rFonts w:eastAsia="SimSun"/>
          <w:bCs w:val="0"/>
          <w:sz w:val="24"/>
          <w:lang w:val="en-US" w:eastAsia="zh-CN"/>
        </w:rPr>
        <w:t xml:space="preserve">, </w:t>
      </w:r>
      <w:r w:rsidRPr="007C3D7A">
        <w:rPr>
          <w:rFonts w:eastAsia="SimSun"/>
          <w:bCs w:val="0"/>
          <w:sz w:val="24"/>
          <w:lang w:val="en-US" w:eastAsia="zh-CN"/>
        </w:rPr>
        <w:t>Slovenia</w:t>
      </w:r>
      <w:r w:rsidR="006358BA" w:rsidRPr="007C3D7A">
        <w:rPr>
          <w:rFonts w:eastAsia="SimSun"/>
          <w:bCs w:val="0"/>
          <w:sz w:val="24"/>
          <w:lang w:val="en-US" w:eastAsia="zh-CN"/>
        </w:rPr>
        <w:t xml:space="preserve">, </w:t>
      </w:r>
      <w:r w:rsidR="00E84A5C">
        <w:rPr>
          <w:rFonts w:eastAsia="SimSun"/>
          <w:bCs w:val="0"/>
          <w:sz w:val="24"/>
          <w:lang w:val="en-US" w:eastAsia="zh-CN"/>
        </w:rPr>
        <w:t>26th</w:t>
      </w:r>
      <w:r w:rsidR="006358BA" w:rsidRPr="007C3D7A">
        <w:rPr>
          <w:rFonts w:eastAsia="SimSun"/>
          <w:bCs w:val="0"/>
          <w:sz w:val="24"/>
          <w:lang w:val="en-US" w:eastAsia="zh-CN"/>
        </w:rPr>
        <w:t xml:space="preserve"> – </w:t>
      </w:r>
      <w:r w:rsidR="00E84A5C">
        <w:rPr>
          <w:rFonts w:eastAsia="SimSun"/>
          <w:bCs w:val="0"/>
          <w:sz w:val="24"/>
          <w:lang w:val="en-US" w:eastAsia="zh-CN"/>
        </w:rPr>
        <w:t>30th</w:t>
      </w:r>
      <w:r w:rsidR="006358BA" w:rsidRPr="007C3D7A">
        <w:rPr>
          <w:rFonts w:eastAsia="SimSun"/>
          <w:bCs w:val="0"/>
          <w:sz w:val="24"/>
          <w:lang w:val="en-US" w:eastAsia="zh-CN"/>
        </w:rPr>
        <w:t xml:space="preserve"> </w:t>
      </w:r>
      <w:r w:rsidR="00E84A5C">
        <w:rPr>
          <w:rFonts w:eastAsia="SimSun"/>
          <w:bCs w:val="0"/>
          <w:sz w:val="24"/>
          <w:lang w:val="en-US" w:eastAsia="zh-CN"/>
        </w:rPr>
        <w:t>August</w:t>
      </w:r>
      <w:r w:rsidR="006358BA" w:rsidRPr="007C3D7A">
        <w:rPr>
          <w:rFonts w:eastAsia="SimSun"/>
          <w:bCs w:val="0"/>
          <w:sz w:val="24"/>
          <w:lang w:val="en-US" w:eastAsia="zh-CN"/>
        </w:rPr>
        <w:t xml:space="preserve">, </w:t>
      </w:r>
      <w:bookmarkEnd w:id="3"/>
      <w:bookmarkEnd w:id="4"/>
      <w:r w:rsidR="006D5C35">
        <w:rPr>
          <w:rFonts w:eastAsia="SimSun"/>
          <w:bCs w:val="0"/>
          <w:sz w:val="24"/>
          <w:lang w:val="en-US" w:eastAsia="zh-CN"/>
        </w:rPr>
        <w:t>2019</w:t>
      </w:r>
    </w:p>
    <w:p w14:paraId="6A339275" w14:textId="77777777" w:rsidR="0065569B" w:rsidRPr="007C3D7A" w:rsidRDefault="0065569B" w:rsidP="001977F1">
      <w:pPr>
        <w:pStyle w:val="a1"/>
        <w:rPr>
          <w:rFonts w:eastAsia="SimSun"/>
          <w:lang w:val="en-US" w:eastAsia="zh-CN"/>
        </w:rPr>
      </w:pPr>
    </w:p>
    <w:p w14:paraId="578693D4" w14:textId="77777777" w:rsidR="001F5D6A" w:rsidRPr="007C3D7A" w:rsidRDefault="001F5D6A" w:rsidP="001F5D6A">
      <w:pPr>
        <w:pStyle w:val="Header"/>
        <w:tabs>
          <w:tab w:val="right" w:pos="9781"/>
          <w:tab w:val="right" w:pos="13323"/>
        </w:tabs>
        <w:outlineLvl w:val="0"/>
        <w:rPr>
          <w:rFonts w:eastAsia="SimSun"/>
          <w:sz w:val="24"/>
          <w:lang w:val="en-US" w:eastAsia="zh-CN"/>
        </w:rPr>
      </w:pPr>
    </w:p>
    <w:p w14:paraId="60E2197C" w14:textId="77777777" w:rsidR="00675C27" w:rsidRPr="007C3D7A" w:rsidRDefault="00675C27" w:rsidP="00675C27">
      <w:pPr>
        <w:tabs>
          <w:tab w:val="left" w:pos="1985"/>
        </w:tabs>
        <w:jc w:val="both"/>
        <w:rPr>
          <w:rFonts w:ascii="Arial" w:eastAsia="SimSun" w:hAnsi="Arial" w:cs="Arial"/>
          <w:b/>
          <w:sz w:val="22"/>
          <w:lang w:val="en-US" w:eastAsia="zh-CN"/>
        </w:rPr>
      </w:pPr>
      <w:r w:rsidRPr="007C3D7A">
        <w:rPr>
          <w:rFonts w:ascii="Arial" w:hAnsi="Arial" w:cs="Arial"/>
          <w:b/>
          <w:sz w:val="22"/>
          <w:lang w:val="en-US"/>
        </w:rPr>
        <w:t xml:space="preserve">Source: </w:t>
      </w:r>
      <w:r w:rsidRPr="007C3D7A">
        <w:rPr>
          <w:rFonts w:ascii="Arial" w:hAnsi="Arial" w:cs="Arial"/>
          <w:b/>
          <w:sz w:val="22"/>
          <w:lang w:val="en-US"/>
        </w:rPr>
        <w:tab/>
      </w:r>
      <w:r w:rsidR="006D5C35">
        <w:rPr>
          <w:rFonts w:ascii="Arial" w:hAnsi="Arial" w:cs="Arial"/>
          <w:sz w:val="22"/>
          <w:lang w:val="en-US"/>
        </w:rPr>
        <w:t>Qualcomm</w:t>
      </w:r>
      <w:r w:rsidR="00A1290F" w:rsidRPr="007C3D7A">
        <w:rPr>
          <w:rFonts w:ascii="Arial" w:hAnsi="Arial" w:cs="Arial"/>
          <w:sz w:val="22"/>
          <w:lang w:val="en-US"/>
        </w:rPr>
        <w:t xml:space="preserve"> Inc.</w:t>
      </w:r>
    </w:p>
    <w:p w14:paraId="5CF89258" w14:textId="35C0DDC9" w:rsidR="00E827D2" w:rsidRPr="007C3D7A" w:rsidRDefault="00675C27" w:rsidP="00180F0B">
      <w:pPr>
        <w:ind w:left="1985" w:hanging="1985"/>
        <w:rPr>
          <w:rFonts w:ascii="Arial" w:eastAsia="SimSun" w:hAnsi="Arial" w:cs="Arial"/>
          <w:sz w:val="22"/>
          <w:lang w:val="en-US" w:eastAsia="zh-CN"/>
        </w:rPr>
      </w:pPr>
      <w:r w:rsidRPr="007C3D7A">
        <w:rPr>
          <w:rFonts w:ascii="Arial" w:hAnsi="Arial" w:cs="Arial"/>
          <w:b/>
          <w:sz w:val="22"/>
          <w:lang w:val="en-US"/>
        </w:rPr>
        <w:t>Title:</w:t>
      </w:r>
      <w:r w:rsidRPr="007C3D7A">
        <w:rPr>
          <w:rFonts w:ascii="Arial" w:hAnsi="Arial" w:cs="Arial"/>
          <w:sz w:val="22"/>
          <w:lang w:val="en-US"/>
        </w:rPr>
        <w:t xml:space="preserve"> </w:t>
      </w:r>
      <w:r w:rsidRPr="007C3D7A">
        <w:rPr>
          <w:rFonts w:ascii="Arial" w:hAnsi="Arial" w:cs="Arial"/>
          <w:sz w:val="22"/>
          <w:lang w:val="en-US"/>
        </w:rPr>
        <w:tab/>
      </w:r>
      <w:r w:rsidR="00E827D2" w:rsidRPr="007C3D7A">
        <w:rPr>
          <w:rFonts w:ascii="Arial" w:eastAsia="SimSun" w:hAnsi="Arial" w:cs="Arial"/>
          <w:sz w:val="22"/>
          <w:lang w:val="en-US" w:eastAsia="zh-CN"/>
        </w:rPr>
        <w:t xml:space="preserve">NR UE </w:t>
      </w:r>
      <w:r w:rsidR="006D5C35">
        <w:rPr>
          <w:rFonts w:ascii="Arial" w:eastAsia="SimSun" w:hAnsi="Arial" w:cs="Arial"/>
          <w:sz w:val="22"/>
          <w:lang w:val="en-US" w:eastAsia="zh-CN"/>
        </w:rPr>
        <w:t>S</w:t>
      </w:r>
      <w:r w:rsidR="00E827D2" w:rsidRPr="007C3D7A">
        <w:rPr>
          <w:rFonts w:ascii="Arial" w:eastAsia="SimSun" w:hAnsi="Arial" w:cs="Arial"/>
          <w:sz w:val="22"/>
          <w:lang w:val="en-US" w:eastAsia="zh-CN"/>
        </w:rPr>
        <w:t xml:space="preserve">ystem </w:t>
      </w:r>
      <w:r w:rsidR="00E84A5C" w:rsidRPr="00E84A5C">
        <w:rPr>
          <w:rFonts w:ascii="Arial" w:eastAsia="SimSun" w:hAnsi="Arial" w:cs="Arial"/>
          <w:sz w:val="22"/>
          <w:lang w:val="en-US" w:eastAsia="zh-CN"/>
        </w:rPr>
        <w:t>7-24GHz</w:t>
      </w:r>
      <w:r w:rsidR="00E84A5C" w:rsidRPr="00E84A5C">
        <w:rPr>
          <w:rFonts w:ascii="Arial" w:eastAsia="SimSun" w:hAnsi="Arial" w:cs="Arial"/>
          <w:sz w:val="22"/>
          <w:lang w:val="en-US" w:eastAsia="zh-CN"/>
        </w:rPr>
        <w:t xml:space="preserve"> </w:t>
      </w:r>
      <w:r w:rsidR="00E827D2" w:rsidRPr="007C3D7A">
        <w:rPr>
          <w:rFonts w:ascii="Arial" w:eastAsia="SimSun" w:hAnsi="Arial" w:cs="Arial"/>
          <w:sz w:val="22"/>
          <w:lang w:val="en-US" w:eastAsia="zh-CN"/>
        </w:rPr>
        <w:t>Noise Figure</w:t>
      </w:r>
    </w:p>
    <w:p w14:paraId="4713342D" w14:textId="0C519AA9" w:rsidR="00675C27" w:rsidRPr="007C3D7A" w:rsidRDefault="00675C27" w:rsidP="00180F0B">
      <w:pPr>
        <w:ind w:left="1985" w:hanging="1985"/>
        <w:rPr>
          <w:rFonts w:ascii="Arial" w:eastAsia="SimSun" w:hAnsi="Arial" w:cs="Arial"/>
          <w:sz w:val="22"/>
          <w:lang w:val="en-US" w:eastAsia="zh-CN"/>
        </w:rPr>
      </w:pPr>
      <w:r w:rsidRPr="007C3D7A">
        <w:rPr>
          <w:rFonts w:ascii="Arial" w:hAnsi="Arial" w:cs="Arial"/>
          <w:b/>
          <w:sz w:val="22"/>
          <w:lang w:val="en-US"/>
        </w:rPr>
        <w:t>Agen</w:t>
      </w:r>
      <w:r w:rsidRPr="007C3D7A">
        <w:rPr>
          <w:rFonts w:ascii="Arial" w:eastAsia="SimSun" w:hAnsi="Arial" w:cs="Arial"/>
          <w:b/>
          <w:sz w:val="22"/>
          <w:lang w:val="en-US" w:eastAsia="zh-CN"/>
        </w:rPr>
        <w:t>d</w:t>
      </w:r>
      <w:r w:rsidRPr="007C3D7A">
        <w:rPr>
          <w:rFonts w:ascii="Arial" w:hAnsi="Arial" w:cs="Arial"/>
          <w:b/>
          <w:sz w:val="22"/>
          <w:lang w:val="en-US"/>
        </w:rPr>
        <w:t>a Item:</w:t>
      </w:r>
      <w:r w:rsidRPr="007C3D7A">
        <w:rPr>
          <w:rFonts w:ascii="Arial" w:hAnsi="Arial" w:cs="Arial"/>
          <w:sz w:val="22"/>
          <w:lang w:val="en-US"/>
        </w:rPr>
        <w:tab/>
      </w:r>
      <w:r w:rsidR="00A721CD">
        <w:rPr>
          <w:rFonts w:ascii="Arial" w:eastAsia="SimSun" w:hAnsi="Arial" w:cs="Arial"/>
          <w:sz w:val="22"/>
          <w:lang w:val="en-US" w:eastAsia="zh-CN"/>
        </w:rPr>
        <w:t>11.4.6</w:t>
      </w:r>
    </w:p>
    <w:p w14:paraId="46C58601" w14:textId="2B5439F4" w:rsidR="00675C27" w:rsidRPr="007C3D7A" w:rsidRDefault="00675C27" w:rsidP="00675C27">
      <w:pPr>
        <w:tabs>
          <w:tab w:val="left" w:pos="1985"/>
        </w:tabs>
        <w:jc w:val="both"/>
        <w:rPr>
          <w:rFonts w:ascii="Arial" w:eastAsia="SimSun" w:hAnsi="Arial" w:cs="Arial"/>
          <w:sz w:val="22"/>
          <w:lang w:val="en-US" w:eastAsia="zh-CN"/>
        </w:rPr>
      </w:pPr>
      <w:r w:rsidRPr="007C3D7A">
        <w:rPr>
          <w:rFonts w:ascii="Arial" w:hAnsi="Arial" w:cs="Arial"/>
          <w:b/>
          <w:sz w:val="22"/>
          <w:lang w:val="en-US"/>
        </w:rPr>
        <w:t>Document for:</w:t>
      </w:r>
      <w:r w:rsidRPr="007C3D7A">
        <w:rPr>
          <w:rFonts w:ascii="Arial" w:hAnsi="Arial" w:cs="Arial"/>
          <w:sz w:val="22"/>
          <w:lang w:val="en-US"/>
        </w:rPr>
        <w:tab/>
      </w:r>
      <w:r w:rsidR="00A721CD">
        <w:rPr>
          <w:rFonts w:ascii="Arial" w:eastAsia="SimSun" w:hAnsi="Arial" w:cs="Arial"/>
          <w:sz w:val="22"/>
          <w:lang w:val="en-US" w:eastAsia="zh-CN"/>
        </w:rPr>
        <w:t>Approval</w:t>
      </w:r>
    </w:p>
    <w:bookmarkEnd w:id="0"/>
    <w:bookmarkEnd w:id="1"/>
    <w:p w14:paraId="22B29E2B" w14:textId="77777777" w:rsidR="00FC0076" w:rsidRPr="007C3D7A" w:rsidRDefault="00E52C47" w:rsidP="004065E5">
      <w:pPr>
        <w:pStyle w:val="Heading1"/>
        <w:rPr>
          <w:rFonts w:eastAsia="SimSun"/>
          <w:lang w:val="en-US" w:eastAsia="zh-CN"/>
        </w:rPr>
      </w:pPr>
      <w:r w:rsidRPr="007C3D7A">
        <w:rPr>
          <w:rFonts w:eastAsia="SimSun"/>
          <w:lang w:val="en-US" w:eastAsia="zh-CN"/>
        </w:rPr>
        <w:t>Introduction</w:t>
      </w:r>
    </w:p>
    <w:p w14:paraId="396AAE3D" w14:textId="77777777" w:rsidR="00232B77" w:rsidRDefault="00232B77" w:rsidP="00232B77">
      <w:pPr>
        <w:jc w:val="both"/>
        <w:rPr>
          <w:rFonts w:eastAsia="SimSun"/>
          <w:color w:val="000000"/>
          <w:lang w:val="en-US" w:eastAsia="zh-CN"/>
        </w:rPr>
      </w:pPr>
      <w:r>
        <w:rPr>
          <w:rFonts w:eastAsia="SimSun"/>
          <w:color w:val="000000"/>
          <w:lang w:val="en-US" w:eastAsia="zh-CN"/>
        </w:rPr>
        <w:t>Specifications and test procedures for FR1 and FR2 follow two distinct paths in 3GPP. FR1 uses omni-directional antennas in a non-array configuration and relies on conducted test methods as baseline approach. While digital beamforming is provisioned in the standard, it is not vital for the operation of a UE in sub-7GHz region of the spectrum. On the other hand, FR2 uses antenna arrays and relies on beamforming to compensate for higher pathloss at mm-wave frequencies.</w:t>
      </w:r>
    </w:p>
    <w:p w14:paraId="4CAB3319" w14:textId="77777777" w:rsidR="008E5349" w:rsidRDefault="00232B77" w:rsidP="00232B77">
      <w:pPr>
        <w:jc w:val="both"/>
        <w:rPr>
          <w:rFonts w:eastAsia="SimSun"/>
          <w:color w:val="000000"/>
          <w:lang w:val="en-US" w:eastAsia="zh-CN"/>
        </w:rPr>
      </w:pPr>
      <w:r>
        <w:rPr>
          <w:rFonts w:eastAsia="SimSun"/>
          <w:color w:val="000000"/>
          <w:lang w:val="en-US" w:eastAsia="zh-CN"/>
        </w:rPr>
        <w:t>The situation is less clear with intermediate spectrum between FR1 and FR2. At the lower end of the spectrum (immediate vicinity of FR1), antenna arrays can be prohibitively large and may not be required after all. On the other hand, at the higher end of the spectrum (immediate vicinity of FR2), antenna arrays, OTA test methods, and beamforming may be the only option due to higher path loss and unavailability of RF connectors and other components.</w:t>
      </w:r>
    </w:p>
    <w:p w14:paraId="5ED43739" w14:textId="1E343BE0" w:rsidR="008E5349" w:rsidRDefault="008E5349" w:rsidP="00232B77">
      <w:pPr>
        <w:jc w:val="both"/>
        <w:rPr>
          <w:rFonts w:eastAsia="SimSun"/>
          <w:color w:val="000000"/>
          <w:lang w:val="en-US" w:eastAsia="zh-CN"/>
        </w:rPr>
      </w:pPr>
      <w:r>
        <w:rPr>
          <w:rFonts w:eastAsia="SimSun"/>
          <w:color w:val="000000"/>
          <w:lang w:val="en-US" w:eastAsia="zh-CN"/>
        </w:rPr>
        <w:t>To address these questions and other technology feasibility studies, 7-24GHz frequency range is broken down into 3 smaller sub-ranges as follows</w:t>
      </w:r>
      <w:r w:rsidR="0014711B">
        <w:rPr>
          <w:rFonts w:eastAsia="SimSun"/>
          <w:color w:val="000000"/>
          <w:lang w:val="en-US" w:eastAsia="zh-CN"/>
        </w:rPr>
        <w:t xml:space="preserve"> </w:t>
      </w:r>
      <w:r w:rsidR="0014711B">
        <w:rPr>
          <w:rFonts w:eastAsia="SimSun"/>
          <w:color w:val="000000"/>
          <w:lang w:val="en-US" w:eastAsia="zh-CN"/>
        </w:rPr>
        <w:fldChar w:fldCharType="begin"/>
      </w:r>
      <w:r w:rsidR="0014711B">
        <w:rPr>
          <w:rFonts w:eastAsia="SimSun"/>
          <w:color w:val="000000"/>
          <w:lang w:val="en-US" w:eastAsia="zh-CN"/>
        </w:rPr>
        <w:instrText xml:space="preserve"> REF _Ref13476221 \r \h </w:instrText>
      </w:r>
      <w:r w:rsidR="0014711B">
        <w:rPr>
          <w:rFonts w:eastAsia="SimSun"/>
          <w:color w:val="000000"/>
          <w:lang w:val="en-US" w:eastAsia="zh-CN"/>
        </w:rPr>
      </w:r>
      <w:r w:rsidR="0014711B">
        <w:rPr>
          <w:rFonts w:eastAsia="SimSun"/>
          <w:color w:val="000000"/>
          <w:lang w:val="en-US" w:eastAsia="zh-CN"/>
        </w:rPr>
        <w:fldChar w:fldCharType="separate"/>
      </w:r>
      <w:r w:rsidR="00EC6483">
        <w:rPr>
          <w:rFonts w:eastAsia="SimSun"/>
          <w:color w:val="000000"/>
          <w:lang w:val="en-US" w:eastAsia="zh-CN"/>
        </w:rPr>
        <w:t>[1]</w:t>
      </w:r>
      <w:r w:rsidR="0014711B">
        <w:rPr>
          <w:rFonts w:eastAsia="SimSun"/>
          <w:color w:val="000000"/>
          <w:lang w:val="en-US" w:eastAsia="zh-CN"/>
        </w:rPr>
        <w:fldChar w:fldCharType="end"/>
      </w:r>
      <w:r w:rsidR="0014711B">
        <w:rPr>
          <w:rFonts w:eastAsia="SimSun"/>
          <w:color w:val="000000"/>
          <w:lang w:val="en-US" w:eastAsia="zh-CN"/>
        </w:rPr>
        <w:t>:</w:t>
      </w:r>
    </w:p>
    <w:p w14:paraId="0E576A30" w14:textId="0F32578D" w:rsidR="00F12F90" w:rsidRDefault="00B05D43" w:rsidP="00F12F90">
      <w:pPr>
        <w:keepNext/>
        <w:jc w:val="center"/>
      </w:pPr>
      <w:r w:rsidRPr="00F12F90">
        <w:rPr>
          <w:rFonts w:eastAsia="SimSun"/>
          <w:noProof/>
        </w:rPr>
        <w:drawing>
          <wp:inline distT="0" distB="0" distL="0" distR="0" wp14:anchorId="36A53063" wp14:editId="5BB022C2">
            <wp:extent cx="6114415" cy="1772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772920"/>
                    </a:xfrm>
                    <a:prstGeom prst="rect">
                      <a:avLst/>
                    </a:prstGeom>
                    <a:noFill/>
                    <a:ln>
                      <a:noFill/>
                    </a:ln>
                  </pic:spPr>
                </pic:pic>
              </a:graphicData>
            </a:graphic>
          </wp:inline>
        </w:drawing>
      </w:r>
    </w:p>
    <w:p w14:paraId="4A917D2B" w14:textId="3538F585" w:rsidR="0014711B" w:rsidRDefault="00F12F90" w:rsidP="00F12F90">
      <w:pPr>
        <w:pStyle w:val="Caption"/>
        <w:jc w:val="center"/>
      </w:pPr>
      <w:r>
        <w:t xml:space="preserve">Figure </w:t>
      </w:r>
      <w:r w:rsidR="00BD70BB">
        <w:fldChar w:fldCharType="begin"/>
      </w:r>
      <w:r w:rsidR="00BD70BB">
        <w:instrText xml:space="preserve"> STYLEREF 1 \s </w:instrText>
      </w:r>
      <w:r w:rsidR="00BD70BB">
        <w:fldChar w:fldCharType="separate"/>
      </w:r>
      <w:r w:rsidR="00EC6483">
        <w:rPr>
          <w:noProof/>
        </w:rPr>
        <w:t>1</w:t>
      </w:r>
      <w:r w:rsidR="00BD70BB">
        <w:fldChar w:fldCharType="end"/>
      </w:r>
      <w:r w:rsidR="00BD70BB">
        <w:noBreakHyphen/>
      </w:r>
      <w:r w:rsidR="00BD70BB">
        <w:fldChar w:fldCharType="begin"/>
      </w:r>
      <w:r w:rsidR="00BD70BB">
        <w:instrText xml:space="preserve"> SEQ Figure \* ARABIC \s 1 </w:instrText>
      </w:r>
      <w:r w:rsidR="00BD70BB">
        <w:fldChar w:fldCharType="separate"/>
      </w:r>
      <w:r w:rsidR="00EC6483">
        <w:rPr>
          <w:noProof/>
        </w:rPr>
        <w:t>1</w:t>
      </w:r>
      <w:r w:rsidR="00BD70BB">
        <w:fldChar w:fldCharType="end"/>
      </w:r>
      <w:r>
        <w:t xml:space="preserve">: Example Ranges </w:t>
      </w:r>
      <w:r>
        <w:fldChar w:fldCharType="begin"/>
      </w:r>
      <w:r>
        <w:instrText xml:space="preserve"> REF _Ref13476221 \r \h </w:instrText>
      </w:r>
      <w:r>
        <w:fldChar w:fldCharType="separate"/>
      </w:r>
      <w:r w:rsidR="00EC6483">
        <w:t>[1]</w:t>
      </w:r>
      <w:r>
        <w:fldChar w:fldCharType="end"/>
      </w:r>
    </w:p>
    <w:p w14:paraId="4A7BAA45" w14:textId="77777777" w:rsidR="00F12F90" w:rsidRDefault="00F12F90" w:rsidP="00F12F90">
      <w:pPr>
        <w:rPr>
          <w:rFonts w:eastAsia="SimSun"/>
        </w:rPr>
      </w:pPr>
    </w:p>
    <w:p w14:paraId="053FF622" w14:textId="2FAA05AC" w:rsidR="00F12F90" w:rsidRDefault="00F12F90" w:rsidP="00F12F90">
      <w:pPr>
        <w:pStyle w:val="Caption"/>
        <w:keepNext/>
        <w:jc w:val="center"/>
      </w:pPr>
      <w:r>
        <w:t xml:space="preserve">Table </w:t>
      </w:r>
      <w:r w:rsidR="00E12090">
        <w:fldChar w:fldCharType="begin"/>
      </w:r>
      <w:r w:rsidR="00E12090">
        <w:instrText xml:space="preserve"> STYLEREF 1 \s </w:instrText>
      </w:r>
      <w:r w:rsidR="00E12090">
        <w:fldChar w:fldCharType="separate"/>
      </w:r>
      <w:r w:rsidR="00EC6483">
        <w:rPr>
          <w:noProof/>
        </w:rPr>
        <w:t>1</w:t>
      </w:r>
      <w:r w:rsidR="00E12090">
        <w:fldChar w:fldCharType="end"/>
      </w:r>
      <w:r w:rsidR="00E12090">
        <w:noBreakHyphen/>
      </w:r>
      <w:r w:rsidR="00E12090">
        <w:fldChar w:fldCharType="begin"/>
      </w:r>
      <w:r w:rsidR="00E12090">
        <w:instrText xml:space="preserve"> SEQ Table \* ARABIC \s 1 </w:instrText>
      </w:r>
      <w:r w:rsidR="00E12090">
        <w:fldChar w:fldCharType="separate"/>
      </w:r>
      <w:r w:rsidR="00EC6483">
        <w:rPr>
          <w:noProof/>
        </w:rPr>
        <w:t>1</w:t>
      </w:r>
      <w:r w:rsidR="00E12090">
        <w:fldChar w:fldCharType="end"/>
      </w:r>
      <w:r>
        <w:t xml:space="preserve">: Example Ranges </w:t>
      </w:r>
      <w:r>
        <w:fldChar w:fldCharType="begin"/>
      </w:r>
      <w:r>
        <w:instrText xml:space="preserve"> REF _Ref13476221 \r \h </w:instrText>
      </w:r>
      <w:r>
        <w:fldChar w:fldCharType="separate"/>
      </w:r>
      <w:r w:rsidR="00EC6483">
        <w:t>[1]</w:t>
      </w:r>
      <w: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7"/>
        <w:gridCol w:w="1647"/>
        <w:gridCol w:w="1837"/>
      </w:tblGrid>
      <w:tr w:rsidR="00F12F90" w:rsidRPr="000C0827" w14:paraId="304AEC62" w14:textId="77777777" w:rsidTr="00D71917">
        <w:trPr>
          <w:tblHeader/>
          <w:jc w:val="center"/>
        </w:trPr>
        <w:tc>
          <w:tcPr>
            <w:tcW w:w="0" w:type="auto"/>
          </w:tcPr>
          <w:p w14:paraId="01D21A65" w14:textId="77777777" w:rsidR="00F12F90" w:rsidRDefault="00F12F90" w:rsidP="00D71917">
            <w:pPr>
              <w:keepNext/>
              <w:keepLines/>
              <w:spacing w:after="0"/>
              <w:jc w:val="center"/>
              <w:rPr>
                <w:rFonts w:ascii="Arial" w:hAnsi="Arial"/>
                <w:b/>
                <w:sz w:val="18"/>
              </w:rPr>
            </w:pPr>
            <w:r>
              <w:rPr>
                <w:rFonts w:ascii="Arial" w:hAnsi="Arial"/>
                <w:b/>
                <w:sz w:val="18"/>
              </w:rPr>
              <w:t>Example range</w:t>
            </w:r>
          </w:p>
          <w:p w14:paraId="744B5653" w14:textId="77777777" w:rsidR="00F12F90" w:rsidRDefault="00F12F90" w:rsidP="00D71917">
            <w:pPr>
              <w:keepNext/>
              <w:keepLines/>
              <w:spacing w:after="0"/>
              <w:jc w:val="center"/>
              <w:rPr>
                <w:rFonts w:ascii="Arial" w:hAnsi="Arial"/>
                <w:b/>
                <w:sz w:val="18"/>
              </w:rPr>
            </w:pPr>
          </w:p>
        </w:tc>
        <w:tc>
          <w:tcPr>
            <w:tcW w:w="0" w:type="auto"/>
            <w:shd w:val="clear" w:color="auto" w:fill="auto"/>
          </w:tcPr>
          <w:p w14:paraId="093BB2DB" w14:textId="77777777" w:rsidR="00F12F90" w:rsidRDefault="00F12F90" w:rsidP="00D71917">
            <w:pPr>
              <w:keepNext/>
              <w:keepLines/>
              <w:spacing w:after="0"/>
              <w:jc w:val="center"/>
              <w:rPr>
                <w:rFonts w:ascii="Arial" w:hAnsi="Arial"/>
                <w:b/>
                <w:sz w:val="18"/>
              </w:rPr>
            </w:pPr>
            <w:r>
              <w:rPr>
                <w:rFonts w:ascii="Arial" w:hAnsi="Arial"/>
                <w:b/>
                <w:sz w:val="18"/>
              </w:rPr>
              <w:t>Frequency Range</w:t>
            </w:r>
          </w:p>
          <w:p w14:paraId="524939F9" w14:textId="77777777" w:rsidR="00F12F90" w:rsidRPr="000C0827" w:rsidRDefault="00F12F90" w:rsidP="00D71917">
            <w:pPr>
              <w:keepNext/>
              <w:keepLines/>
              <w:spacing w:after="0"/>
              <w:jc w:val="center"/>
              <w:rPr>
                <w:rFonts w:ascii="Arial" w:hAnsi="Arial"/>
                <w:b/>
                <w:sz w:val="18"/>
              </w:rPr>
            </w:pPr>
            <w:r>
              <w:rPr>
                <w:rFonts w:ascii="Arial" w:hAnsi="Arial"/>
                <w:b/>
                <w:sz w:val="18"/>
              </w:rPr>
              <w:t>(GHz)</w:t>
            </w:r>
          </w:p>
        </w:tc>
        <w:tc>
          <w:tcPr>
            <w:tcW w:w="0" w:type="auto"/>
          </w:tcPr>
          <w:p w14:paraId="5E41EB0F" w14:textId="77777777" w:rsidR="00F12F90" w:rsidRDefault="00F12F90" w:rsidP="00D71917">
            <w:pPr>
              <w:keepNext/>
              <w:keepLines/>
              <w:spacing w:after="0"/>
              <w:jc w:val="center"/>
              <w:rPr>
                <w:rFonts w:ascii="Arial" w:hAnsi="Arial"/>
                <w:b/>
                <w:sz w:val="18"/>
              </w:rPr>
            </w:pPr>
            <w:r>
              <w:rPr>
                <w:rFonts w:ascii="Arial" w:hAnsi="Arial"/>
                <w:b/>
                <w:sz w:val="18"/>
              </w:rPr>
              <w:t>Example Frequency</w:t>
            </w:r>
          </w:p>
          <w:p w14:paraId="21E383FB" w14:textId="77777777" w:rsidR="00F12F90" w:rsidRDefault="00F12F90" w:rsidP="00D71917">
            <w:pPr>
              <w:keepNext/>
              <w:keepLines/>
              <w:spacing w:after="0"/>
              <w:jc w:val="center"/>
              <w:rPr>
                <w:rFonts w:ascii="Arial" w:hAnsi="Arial"/>
                <w:b/>
                <w:sz w:val="18"/>
              </w:rPr>
            </w:pPr>
            <w:r>
              <w:rPr>
                <w:rFonts w:ascii="Arial" w:hAnsi="Arial"/>
                <w:b/>
                <w:sz w:val="18"/>
              </w:rPr>
              <w:t>(GHz)</w:t>
            </w:r>
          </w:p>
        </w:tc>
      </w:tr>
      <w:tr w:rsidR="00F12F90" w:rsidRPr="000C0827" w14:paraId="73E56EEA" w14:textId="77777777" w:rsidTr="00D71917">
        <w:trPr>
          <w:jc w:val="center"/>
        </w:trPr>
        <w:tc>
          <w:tcPr>
            <w:tcW w:w="0" w:type="auto"/>
          </w:tcPr>
          <w:p w14:paraId="455B27EB" w14:textId="77777777" w:rsidR="00F12F90" w:rsidRDefault="00F12F90" w:rsidP="00D71917">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551744AD" w14:textId="77777777" w:rsidR="00F12F90" w:rsidRPr="000C0827" w:rsidRDefault="00F12F90" w:rsidP="00D71917">
            <w:pPr>
              <w:keepNext/>
              <w:keepLines/>
              <w:spacing w:after="0"/>
              <w:jc w:val="center"/>
              <w:rPr>
                <w:rFonts w:ascii="Arial" w:hAnsi="Arial"/>
                <w:sz w:val="18"/>
                <w:szCs w:val="18"/>
                <w:lang w:eastAsia="zh-CN"/>
              </w:rPr>
            </w:pPr>
            <w:r>
              <w:rPr>
                <w:rFonts w:ascii="Arial" w:hAnsi="Arial"/>
                <w:sz w:val="18"/>
                <w:szCs w:val="18"/>
                <w:lang w:eastAsia="zh-CN"/>
              </w:rPr>
              <w:t>7.125 to [10-13]</w:t>
            </w:r>
          </w:p>
        </w:tc>
        <w:tc>
          <w:tcPr>
            <w:tcW w:w="0" w:type="auto"/>
          </w:tcPr>
          <w:p w14:paraId="78B286AC" w14:textId="77777777" w:rsidR="00F12F90" w:rsidRDefault="00F12F90" w:rsidP="00D71917">
            <w:pPr>
              <w:keepNext/>
              <w:keepLines/>
              <w:spacing w:after="0"/>
              <w:jc w:val="center"/>
              <w:rPr>
                <w:rFonts w:ascii="Arial" w:hAnsi="Arial"/>
                <w:sz w:val="18"/>
                <w:szCs w:val="18"/>
                <w:lang w:eastAsia="zh-CN"/>
              </w:rPr>
            </w:pPr>
            <w:r>
              <w:rPr>
                <w:rFonts w:ascii="Arial" w:hAnsi="Arial"/>
                <w:sz w:val="18"/>
                <w:szCs w:val="18"/>
                <w:lang w:eastAsia="zh-CN"/>
              </w:rPr>
              <w:t>10</w:t>
            </w:r>
          </w:p>
        </w:tc>
      </w:tr>
      <w:tr w:rsidR="00F12F90" w:rsidRPr="000C0827" w14:paraId="7519A544" w14:textId="77777777" w:rsidTr="00D71917">
        <w:trPr>
          <w:jc w:val="center"/>
        </w:trPr>
        <w:tc>
          <w:tcPr>
            <w:tcW w:w="0" w:type="auto"/>
          </w:tcPr>
          <w:p w14:paraId="43DCFFB8" w14:textId="77777777" w:rsidR="00F12F90" w:rsidRDefault="00F12F90" w:rsidP="00D71917">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104B014D" w14:textId="77777777" w:rsidR="00F12F90" w:rsidRPr="000C0827" w:rsidRDefault="00F12F90" w:rsidP="00D71917">
            <w:pPr>
              <w:keepNext/>
              <w:keepLines/>
              <w:spacing w:after="0"/>
              <w:jc w:val="center"/>
              <w:rPr>
                <w:rFonts w:ascii="Arial" w:hAnsi="Arial"/>
                <w:sz w:val="18"/>
                <w:lang w:eastAsia="x-none"/>
              </w:rPr>
            </w:pPr>
            <w:r>
              <w:rPr>
                <w:rFonts w:ascii="Arial" w:hAnsi="Arial"/>
                <w:sz w:val="18"/>
                <w:lang w:eastAsia="x-none"/>
              </w:rPr>
              <w:t>[10-13] to [16-18]</w:t>
            </w:r>
          </w:p>
        </w:tc>
        <w:tc>
          <w:tcPr>
            <w:tcW w:w="0" w:type="auto"/>
          </w:tcPr>
          <w:p w14:paraId="287D9714" w14:textId="77777777" w:rsidR="00F12F90" w:rsidRDefault="00F12F90" w:rsidP="00D71917">
            <w:pPr>
              <w:keepNext/>
              <w:keepLines/>
              <w:spacing w:after="0"/>
              <w:jc w:val="center"/>
              <w:rPr>
                <w:rFonts w:ascii="Arial" w:hAnsi="Arial"/>
                <w:sz w:val="18"/>
                <w:lang w:eastAsia="x-none"/>
              </w:rPr>
            </w:pPr>
            <w:r>
              <w:rPr>
                <w:rFonts w:ascii="Arial" w:hAnsi="Arial"/>
                <w:sz w:val="18"/>
                <w:lang w:eastAsia="x-none"/>
              </w:rPr>
              <w:t>15</w:t>
            </w:r>
          </w:p>
        </w:tc>
      </w:tr>
      <w:tr w:rsidR="00F12F90" w:rsidRPr="000C0827" w14:paraId="0A43828E" w14:textId="77777777" w:rsidTr="00D71917">
        <w:trPr>
          <w:jc w:val="center"/>
        </w:trPr>
        <w:tc>
          <w:tcPr>
            <w:tcW w:w="0" w:type="auto"/>
          </w:tcPr>
          <w:p w14:paraId="73E61B16" w14:textId="77777777" w:rsidR="00F12F90" w:rsidRDefault="00F12F90" w:rsidP="00D71917">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5DA9FEB8" w14:textId="77777777" w:rsidR="00F12F90" w:rsidRDefault="00F12F90" w:rsidP="00D71917">
            <w:pPr>
              <w:keepNext/>
              <w:keepLines/>
              <w:spacing w:after="0"/>
              <w:jc w:val="center"/>
              <w:rPr>
                <w:rFonts w:ascii="Arial" w:hAnsi="Arial"/>
                <w:sz w:val="18"/>
                <w:lang w:eastAsia="x-none"/>
              </w:rPr>
            </w:pPr>
            <w:r>
              <w:rPr>
                <w:rFonts w:ascii="Arial" w:hAnsi="Arial"/>
                <w:sz w:val="18"/>
                <w:lang w:eastAsia="x-none"/>
              </w:rPr>
              <w:t xml:space="preserve"> [16-18] to 24.250</w:t>
            </w:r>
          </w:p>
        </w:tc>
        <w:tc>
          <w:tcPr>
            <w:tcW w:w="0" w:type="auto"/>
          </w:tcPr>
          <w:p w14:paraId="5D9DD00E" w14:textId="77777777" w:rsidR="00F12F90" w:rsidRDefault="00F12F90" w:rsidP="00D71917">
            <w:pPr>
              <w:keepNext/>
              <w:keepLines/>
              <w:spacing w:after="0"/>
              <w:jc w:val="center"/>
              <w:rPr>
                <w:rFonts w:ascii="Arial" w:hAnsi="Arial"/>
                <w:sz w:val="18"/>
                <w:lang w:eastAsia="x-none"/>
              </w:rPr>
            </w:pPr>
            <w:r>
              <w:rPr>
                <w:rFonts w:ascii="Arial" w:hAnsi="Arial"/>
                <w:sz w:val="18"/>
                <w:lang w:eastAsia="x-none"/>
              </w:rPr>
              <w:t>20</w:t>
            </w:r>
          </w:p>
        </w:tc>
      </w:tr>
    </w:tbl>
    <w:p w14:paraId="64FE57B2" w14:textId="77777777" w:rsidR="009406D5" w:rsidRDefault="009406D5" w:rsidP="009406D5">
      <w:pPr>
        <w:jc w:val="both"/>
        <w:rPr>
          <w:rFonts w:eastAsia="SimSun"/>
          <w:color w:val="000000"/>
          <w:lang w:val="en-US" w:eastAsia="zh-CN"/>
        </w:rPr>
      </w:pPr>
    </w:p>
    <w:p w14:paraId="16D4F9A2" w14:textId="61274DCA" w:rsidR="009406D5" w:rsidRDefault="009406D5" w:rsidP="009406D5">
      <w:pPr>
        <w:jc w:val="both"/>
        <w:rPr>
          <w:rFonts w:eastAsia="SimSun"/>
          <w:color w:val="000000"/>
          <w:lang w:val="en-US" w:eastAsia="zh-CN"/>
        </w:rPr>
      </w:pPr>
      <w:r>
        <w:rPr>
          <w:rFonts w:eastAsia="SimSun"/>
          <w:color w:val="000000"/>
          <w:lang w:val="en-US" w:eastAsia="zh-CN"/>
        </w:rPr>
        <w:t xml:space="preserve">In NR NF discussions, it is assumed that the performance differs less between UE and BS compared in FR2 compared to FR1 </w:t>
      </w:r>
      <w:r>
        <w:rPr>
          <w:rFonts w:eastAsia="SimSun"/>
          <w:color w:val="000000"/>
          <w:lang w:val="en-US" w:eastAsia="zh-CN"/>
        </w:rPr>
        <w:fldChar w:fldCharType="begin"/>
      </w:r>
      <w:r>
        <w:rPr>
          <w:rFonts w:eastAsia="SimSun"/>
          <w:color w:val="000000"/>
          <w:lang w:val="en-US" w:eastAsia="zh-CN"/>
        </w:rPr>
        <w:instrText xml:space="preserve"> REF _Ref13488662 \r \h </w:instrText>
      </w:r>
      <w:r>
        <w:rPr>
          <w:rFonts w:eastAsia="SimSun"/>
          <w:color w:val="000000"/>
          <w:lang w:val="en-US" w:eastAsia="zh-CN"/>
        </w:rPr>
      </w:r>
      <w:r>
        <w:rPr>
          <w:rFonts w:eastAsia="SimSun"/>
          <w:color w:val="000000"/>
          <w:lang w:val="en-US" w:eastAsia="zh-CN"/>
        </w:rPr>
        <w:fldChar w:fldCharType="separate"/>
      </w:r>
      <w:r w:rsidR="00EC6483">
        <w:rPr>
          <w:rFonts w:eastAsia="SimSun"/>
          <w:color w:val="000000"/>
          <w:lang w:val="en-US" w:eastAsia="zh-CN"/>
        </w:rPr>
        <w:t>[3]</w:t>
      </w:r>
      <w:r>
        <w:rPr>
          <w:rFonts w:eastAsia="SimSun"/>
          <w:color w:val="000000"/>
          <w:lang w:val="en-US" w:eastAsia="zh-CN"/>
        </w:rPr>
        <w:fldChar w:fldCharType="end"/>
      </w:r>
      <w:r>
        <w:rPr>
          <w:rFonts w:eastAsia="SimSun"/>
          <w:color w:val="000000"/>
          <w:lang w:val="en-US" w:eastAsia="zh-CN"/>
        </w:rPr>
        <w:t>. This assumption probably still holds true for example range 3, but not example ranges 1 &amp; 2.</w:t>
      </w:r>
    </w:p>
    <w:p w14:paraId="64F24080" w14:textId="77777777" w:rsidR="00C6186D" w:rsidRPr="007C3D7A" w:rsidRDefault="00853ECB" w:rsidP="00115671">
      <w:pPr>
        <w:pStyle w:val="Heading1"/>
        <w:rPr>
          <w:rFonts w:eastAsia="SimSun"/>
          <w:lang w:val="en-US" w:eastAsia="zh-CN"/>
        </w:rPr>
      </w:pPr>
      <w:r w:rsidRPr="007C3D7A">
        <w:rPr>
          <w:rFonts w:eastAsia="SimSun"/>
          <w:lang w:val="en-US" w:eastAsia="zh-CN"/>
        </w:rPr>
        <w:t>Discussion</w:t>
      </w:r>
    </w:p>
    <w:p w14:paraId="68B650BE" w14:textId="6B4F1846" w:rsidR="00AC10FD" w:rsidRDefault="00AC10FD" w:rsidP="00AC10FD">
      <w:pPr>
        <w:pStyle w:val="Heading2"/>
        <w:spacing w:after="240"/>
        <w:rPr>
          <w:lang w:val="en-US" w:eastAsia="zh-CN"/>
        </w:rPr>
      </w:pPr>
      <w:r>
        <w:rPr>
          <w:lang w:val="en-US" w:eastAsia="zh-CN"/>
        </w:rPr>
        <w:t>Receiver sensitivity</w:t>
      </w:r>
    </w:p>
    <w:p w14:paraId="3CA16137" w14:textId="6AE83140" w:rsidR="00240538" w:rsidRDefault="00302368" w:rsidP="009722C2">
      <w:pPr>
        <w:jc w:val="both"/>
        <w:rPr>
          <w:rFonts w:eastAsia="SimSun"/>
          <w:color w:val="000000"/>
          <w:lang w:val="en-US" w:eastAsia="zh-CN"/>
        </w:rPr>
      </w:pPr>
      <w:r>
        <w:rPr>
          <w:rFonts w:eastAsia="SimSun"/>
          <w:color w:val="000000"/>
          <w:lang w:val="en-US" w:eastAsia="zh-CN"/>
        </w:rPr>
        <w:lastRenderedPageBreak/>
        <w:t>Receiver sensitivity is one of the most fundamental performance specifications on the receive side and is defined as the lowest received signal level which can be successfully demodulated by the receiver for a specified BER. For conducted sensitivity, the received signal level is measured at the antenna connector. For radiated sensitivity,</w:t>
      </w:r>
      <w:r w:rsidR="00240538">
        <w:rPr>
          <w:rFonts w:eastAsia="SimSun"/>
          <w:color w:val="000000"/>
          <w:lang w:val="en-US" w:eastAsia="zh-CN"/>
        </w:rPr>
        <w:t xml:space="preserve"> the received signal level is measured as the mean incident power in the plane wave with a given polarization. Either way, the following equation can be used to define the receiver sensitivity:</w:t>
      </w:r>
    </w:p>
    <w:p w14:paraId="161B5858" w14:textId="6AE6C3EF" w:rsidR="00302368" w:rsidRDefault="007D7936" w:rsidP="009722C2">
      <w:pPr>
        <w:jc w:val="both"/>
        <w:rPr>
          <w:rFonts w:eastAsia="SimSun"/>
          <w:color w:val="000000"/>
          <w:lang w:val="en-US" w:eastAsia="zh-CN"/>
        </w:rPr>
      </w:pPr>
      <m:oMathPara>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S</m:t>
              </m:r>
            </m:e>
            <m:sub>
              <m:r>
                <w:rPr>
                  <w:rFonts w:ascii="Cambria Math" w:eastAsia="SimSun" w:hAnsi="Cambria Math"/>
                  <w:color w:val="000000"/>
                  <w:lang w:val="en-US" w:eastAsia="zh-CN"/>
                </w:rPr>
                <m:t>Sensitivity</m:t>
              </m:r>
            </m:sub>
          </m:sSub>
          <m:r>
            <w:rPr>
              <w:rFonts w:ascii="Cambria Math" w:eastAsia="SimSun" w:hAnsi="Cambria Math"/>
              <w:color w:val="000000"/>
              <w:lang w:val="en-US" w:eastAsia="zh-CN"/>
            </w:rPr>
            <m:t>=-174+10×</m:t>
          </m:r>
          <m:sSub>
            <m:sSubPr>
              <m:ctrlPr>
                <w:rPr>
                  <w:rFonts w:ascii="Cambria Math" w:eastAsia="SimSun" w:hAnsi="Cambria Math"/>
                  <w:i/>
                  <w:color w:val="000000"/>
                  <w:lang w:val="en-US" w:eastAsia="zh-CN"/>
                </w:rPr>
              </m:ctrlPr>
            </m:sSubPr>
            <m:e>
              <m:r>
                <m:rPr>
                  <m:scr m:val="script"/>
                </m:rPr>
                <w:rPr>
                  <w:rFonts w:ascii="Cambria Math" w:eastAsia="SimSun" w:hAnsi="Cambria Math"/>
                  <w:color w:val="000000"/>
                  <w:lang w:val="en-US" w:eastAsia="zh-CN"/>
                </w:rPr>
                <m:t>l</m:t>
              </m:r>
              <m:r>
                <w:rPr>
                  <w:rFonts w:ascii="Cambria Math" w:eastAsia="SimSun" w:hAnsi="Cambria Math"/>
                  <w:color w:val="000000"/>
                  <w:lang w:val="en-US" w:eastAsia="zh-CN"/>
                </w:rPr>
                <m:t>og</m:t>
              </m:r>
            </m:e>
            <m:sub>
              <m:r>
                <w:rPr>
                  <w:rFonts w:ascii="Cambria Math" w:eastAsia="SimSun" w:hAnsi="Cambria Math"/>
                  <w:color w:val="000000"/>
                  <w:lang w:val="en-US" w:eastAsia="zh-CN"/>
                </w:rPr>
                <m:t>10</m:t>
              </m:r>
            </m:sub>
          </m:sSub>
          <m:r>
            <w:rPr>
              <w:rFonts w:ascii="Cambria Math" w:eastAsia="SimSun" w:hAnsi="Cambria Math"/>
              <w:color w:val="000000"/>
              <w:lang w:val="en-US" w:eastAsia="zh-CN"/>
            </w:rPr>
            <m:t>BW+NF+</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SNR</m:t>
              </m:r>
            </m:e>
            <m:sub>
              <m:r>
                <w:rPr>
                  <w:rFonts w:ascii="Cambria Math" w:eastAsia="SimSun" w:hAnsi="Cambria Math"/>
                  <w:color w:val="000000"/>
                  <w:lang w:val="en-US" w:eastAsia="zh-CN"/>
                </w:rPr>
                <m:t>min</m:t>
              </m:r>
            </m:sub>
          </m:sSub>
          <m:r>
            <w:rPr>
              <w:rFonts w:ascii="Cambria Math" w:eastAsia="SimSun" w:hAnsi="Cambria Math"/>
              <w:color w:val="000000"/>
              <w:lang w:val="en-US" w:eastAsia="zh-CN"/>
            </w:rPr>
            <m:t>-</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G</m:t>
              </m:r>
            </m:e>
            <m:sub>
              <m:r>
                <w:rPr>
                  <w:rFonts w:ascii="Cambria Math" w:eastAsia="SimSun" w:hAnsi="Cambria Math"/>
                  <w:color w:val="000000"/>
                  <w:lang w:val="en-US" w:eastAsia="zh-CN"/>
                </w:rPr>
                <m:t>Ant</m:t>
              </m:r>
            </m:sub>
          </m:sSub>
          <m:r>
            <w:rPr>
              <w:rFonts w:ascii="Cambria Math" w:eastAsia="SimSun" w:hAnsi="Cambria Math"/>
              <w:color w:val="000000"/>
              <w:lang w:val="en-US" w:eastAsia="zh-CN"/>
            </w:rPr>
            <m:t>-</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G</m:t>
              </m:r>
            </m:e>
            <m:sub>
              <m:r>
                <w:rPr>
                  <w:rFonts w:ascii="Cambria Math" w:eastAsia="SimSun" w:hAnsi="Cambria Math"/>
                  <w:color w:val="000000"/>
                  <w:lang w:val="en-US" w:eastAsia="zh-CN"/>
                </w:rPr>
                <m:t>Div/Pol</m:t>
              </m:r>
            </m:sub>
          </m:sSub>
          <m:r>
            <w:rPr>
              <w:rFonts w:ascii="Cambria Math" w:eastAsia="SimSun" w:hAnsi="Cambria Math"/>
              <w:color w:val="000000"/>
              <w:lang w:val="en-US" w:eastAsia="zh-CN"/>
            </w:rPr>
            <m:t>+</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oMath>
      </m:oMathPara>
    </w:p>
    <w:p w14:paraId="7692D2F8" w14:textId="0FEA3C1C" w:rsidR="003B0AB2" w:rsidRDefault="00FA3609" w:rsidP="009722C2">
      <w:pPr>
        <w:jc w:val="both"/>
        <w:rPr>
          <w:rFonts w:eastAsia="SimSun"/>
          <w:color w:val="000000"/>
          <w:lang w:val="en-US" w:eastAsia="zh-CN"/>
        </w:rPr>
      </w:pPr>
      <w:r>
        <w:rPr>
          <w:rFonts w:eastAsia="SimSun"/>
          <w:color w:val="000000"/>
          <w:lang w:val="en-US" w:eastAsia="zh-CN"/>
        </w:rPr>
        <w:t xml:space="preserve">Where </w:t>
      </w:r>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oMath>
      <w:r>
        <w:rPr>
          <w:rFonts w:eastAsia="SimSun"/>
          <w:color w:val="000000"/>
          <w:lang w:val="en-US" w:eastAsia="zh-CN"/>
        </w:rPr>
        <w:t xml:space="preserve"> is implementation loss in systems using antenna arrays and beamforming. For example, distribution network and phase shifters are accounted for through </w:t>
      </w:r>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oMath>
      <w:r>
        <w:rPr>
          <w:rFonts w:eastAsia="SimSun"/>
          <w:color w:val="000000"/>
          <w:lang w:val="en-US" w:eastAsia="zh-CN"/>
        </w:rPr>
        <w:t xml:space="preserve">. </w:t>
      </w:r>
      <w:r w:rsidR="003B0AB2">
        <w:rPr>
          <w:rFonts w:eastAsia="SimSun"/>
          <w:color w:val="000000"/>
          <w:lang w:val="en-US" w:eastAsia="zh-CN"/>
        </w:rPr>
        <w:t xml:space="preserve">Note that since conducted sensitivity is measured at the antenna connector, </w:t>
      </w:r>
      <m:oMath>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G</m:t>
            </m:r>
          </m:e>
          <m:sub>
            <m:r>
              <w:rPr>
                <w:rFonts w:ascii="Cambria Math" w:eastAsia="SimSun" w:hAnsi="Cambria Math"/>
                <w:color w:val="000000"/>
                <w:lang w:val="en-US" w:eastAsia="zh-CN"/>
              </w:rPr>
              <m:t>Ant</m:t>
            </m:r>
          </m:sub>
        </m:sSub>
        <m:r>
          <w:rPr>
            <w:rFonts w:ascii="Cambria Math" w:eastAsia="SimSun" w:hAnsi="Cambria Math"/>
            <w:color w:val="000000"/>
            <w:lang w:val="en-US" w:eastAsia="zh-CN"/>
          </w:rPr>
          <m:t>=</m:t>
        </m:r>
        <m:sSub>
          <m:sSubPr>
            <m:ctrlPr>
              <w:rPr>
                <w:rFonts w:ascii="Cambria Math" w:eastAsia="SimSun" w:hAnsi="Cambria Math"/>
                <w:i/>
                <w:color w:val="000000"/>
                <w:lang w:val="en-US" w:eastAsia="zh-CN"/>
              </w:rPr>
            </m:ctrlPr>
          </m:sSubPr>
          <m:e>
            <m:r>
              <w:rPr>
                <w:rFonts w:ascii="Cambria Math" w:eastAsia="SimSun" w:hAnsi="Cambria Math"/>
                <w:color w:val="000000"/>
                <w:lang w:val="en-US" w:eastAsia="zh-CN"/>
              </w:rPr>
              <m:t>L</m:t>
            </m:r>
          </m:e>
          <m:sub>
            <m:r>
              <w:rPr>
                <w:rFonts w:ascii="Cambria Math" w:eastAsia="SimSun" w:hAnsi="Cambria Math"/>
                <w:color w:val="000000"/>
                <w:lang w:val="en-US" w:eastAsia="zh-CN"/>
              </w:rPr>
              <m:t>IM</m:t>
            </m:r>
          </m:sub>
        </m:sSub>
        <m:r>
          <w:rPr>
            <w:rFonts w:ascii="Cambria Math" w:eastAsia="SimSun" w:hAnsi="Cambria Math"/>
            <w:color w:val="000000"/>
            <w:lang w:val="en-US" w:eastAsia="zh-CN"/>
          </w:rPr>
          <m:t>=0</m:t>
        </m:r>
      </m:oMath>
      <w:r>
        <w:rPr>
          <w:rFonts w:eastAsia="SimSun"/>
          <w:color w:val="000000"/>
          <w:lang w:val="en-US" w:eastAsia="zh-CN"/>
        </w:rPr>
        <w:t>.</w:t>
      </w:r>
    </w:p>
    <w:p w14:paraId="025662B1" w14:textId="52503AAF" w:rsidR="00AC10FD" w:rsidRDefault="00AC10FD" w:rsidP="00AC10FD">
      <w:pPr>
        <w:pStyle w:val="Heading2"/>
        <w:spacing w:after="240"/>
        <w:rPr>
          <w:lang w:val="en-US" w:eastAsia="zh-CN"/>
        </w:rPr>
      </w:pPr>
      <w:r>
        <w:rPr>
          <w:lang w:val="en-US" w:eastAsia="zh-CN"/>
        </w:rPr>
        <w:t>Duplex method</w:t>
      </w:r>
    </w:p>
    <w:p w14:paraId="3218E7E2" w14:textId="1FCBCBD8" w:rsidR="00C26B4A" w:rsidRDefault="00FC5213" w:rsidP="009722C2">
      <w:pPr>
        <w:jc w:val="both"/>
        <w:rPr>
          <w:rFonts w:eastAsia="SimSun"/>
          <w:color w:val="000000"/>
          <w:lang w:val="en-US" w:eastAsia="zh-CN"/>
        </w:rPr>
      </w:pPr>
      <w:r>
        <w:rPr>
          <w:rFonts w:eastAsia="SimSun"/>
          <w:color w:val="000000"/>
          <w:lang w:val="en-US" w:eastAsia="zh-CN"/>
        </w:rPr>
        <w:t>Given the fact that TDD is the preferred duplex method for frequency bands above 3GHz</w:t>
      </w:r>
      <w:r w:rsidR="00E16272">
        <w:rPr>
          <w:rFonts w:eastAsia="SimSun"/>
          <w:color w:val="000000"/>
          <w:lang w:val="en-US" w:eastAsia="zh-CN"/>
        </w:rPr>
        <w:t xml:space="preserve"> </w:t>
      </w:r>
      <w:r w:rsidR="00E16272">
        <w:rPr>
          <w:rFonts w:eastAsia="SimSun"/>
          <w:color w:val="000000"/>
          <w:lang w:val="en-US" w:eastAsia="zh-CN"/>
        </w:rPr>
        <w:fldChar w:fldCharType="begin"/>
      </w:r>
      <w:r w:rsidR="00E16272">
        <w:rPr>
          <w:rFonts w:eastAsia="SimSun"/>
          <w:color w:val="000000"/>
          <w:lang w:val="en-US" w:eastAsia="zh-CN"/>
        </w:rPr>
        <w:instrText xml:space="preserve"> REF _Ref13479265 \r \h </w:instrText>
      </w:r>
      <w:r w:rsidR="00E16272">
        <w:rPr>
          <w:rFonts w:eastAsia="SimSun"/>
          <w:color w:val="000000"/>
          <w:lang w:val="en-US" w:eastAsia="zh-CN"/>
        </w:rPr>
      </w:r>
      <w:r w:rsidR="00E16272">
        <w:rPr>
          <w:rFonts w:eastAsia="SimSun"/>
          <w:color w:val="000000"/>
          <w:lang w:val="en-US" w:eastAsia="zh-CN"/>
        </w:rPr>
        <w:fldChar w:fldCharType="separate"/>
      </w:r>
      <w:r w:rsidR="00EC6483">
        <w:rPr>
          <w:rFonts w:eastAsia="SimSun"/>
          <w:color w:val="000000"/>
          <w:lang w:val="en-US" w:eastAsia="zh-CN"/>
        </w:rPr>
        <w:t>[2]</w:t>
      </w:r>
      <w:r w:rsidR="00E16272">
        <w:rPr>
          <w:rFonts w:eastAsia="SimSun"/>
          <w:color w:val="000000"/>
          <w:lang w:val="en-US" w:eastAsia="zh-CN"/>
        </w:rPr>
        <w:fldChar w:fldCharType="end"/>
      </w:r>
      <w:r>
        <w:rPr>
          <w:rFonts w:eastAsia="SimSun"/>
          <w:color w:val="000000"/>
          <w:lang w:val="en-US" w:eastAsia="zh-CN"/>
        </w:rPr>
        <w:t xml:space="preserve">, it is safe to assume that all 3 sub-ranges will also rely on </w:t>
      </w:r>
      <w:r w:rsidR="00E16272">
        <w:rPr>
          <w:rFonts w:eastAsia="SimSun"/>
          <w:color w:val="000000"/>
          <w:lang w:val="en-US" w:eastAsia="zh-CN"/>
        </w:rPr>
        <w:t>this duplex method to avoid interference between transmitter and receiver.</w:t>
      </w:r>
    </w:p>
    <w:p w14:paraId="0084A09F" w14:textId="77777777" w:rsidR="00E16272" w:rsidRDefault="00E16272" w:rsidP="009722C2">
      <w:pPr>
        <w:jc w:val="both"/>
        <w:rPr>
          <w:rFonts w:eastAsia="SimSun"/>
          <w:color w:val="000000"/>
          <w:lang w:val="en-US" w:eastAsia="zh-CN"/>
        </w:rPr>
      </w:pPr>
      <w:r w:rsidRPr="00AC10FD">
        <w:rPr>
          <w:rFonts w:eastAsia="SimSun"/>
          <w:b/>
          <w:bCs/>
          <w:color w:val="000000"/>
          <w:lang w:val="en-US" w:eastAsia="zh-CN"/>
        </w:rPr>
        <w:t>Observation 1</w:t>
      </w:r>
      <w:r>
        <w:rPr>
          <w:rFonts w:eastAsia="SimSun"/>
          <w:color w:val="000000"/>
          <w:lang w:val="en-US" w:eastAsia="zh-CN"/>
        </w:rPr>
        <w:t>: TDD is the preferred duplex method for 7-24GHz range.</w:t>
      </w:r>
    </w:p>
    <w:p w14:paraId="0D71EDB8" w14:textId="7AF75A38" w:rsidR="00F624DB" w:rsidRDefault="00B64755" w:rsidP="009406D5">
      <w:pPr>
        <w:pStyle w:val="Heading2"/>
        <w:spacing w:after="240"/>
        <w:rPr>
          <w:lang w:val="en-US"/>
        </w:rPr>
      </w:pPr>
      <w:r>
        <w:rPr>
          <w:lang w:val="en-US"/>
        </w:rPr>
        <w:t xml:space="preserve">NF of </w:t>
      </w:r>
      <w:r w:rsidR="00B6651F">
        <w:rPr>
          <w:lang w:val="en-US"/>
        </w:rPr>
        <w:t>7-24GHz</w:t>
      </w:r>
      <w:r>
        <w:rPr>
          <w:lang w:val="en-US"/>
        </w:rPr>
        <w:t xml:space="preserve"> sub-ranges</w:t>
      </w:r>
    </w:p>
    <w:p w14:paraId="27CA8511" w14:textId="1121EA19" w:rsidR="00B64755" w:rsidRDefault="00B64755" w:rsidP="00B64755">
      <w:pPr>
        <w:rPr>
          <w:lang w:val="en-US"/>
        </w:rPr>
      </w:pPr>
      <w:r>
        <w:rPr>
          <w:lang w:val="en-US"/>
        </w:rPr>
        <w:t>Receiver architecture (including antenna system) plays an important role in calculating system NF. At higher frequencies, Active Antenna Systems (AAS) with antenna arrays and beamforming networks become necessary to compensate for higher path loss and maintain similar link performance as lower frequencies</w:t>
      </w:r>
      <w:r w:rsidR="002B5044">
        <w:rPr>
          <w:lang w:val="en-US"/>
        </w:rPr>
        <w:t xml:space="preserve"> </w:t>
      </w:r>
      <w:r w:rsidR="002B5044">
        <w:rPr>
          <w:lang w:val="en-US"/>
        </w:rPr>
        <w:fldChar w:fldCharType="begin"/>
      </w:r>
      <w:r w:rsidR="002B5044">
        <w:rPr>
          <w:lang w:val="en-US"/>
        </w:rPr>
        <w:instrText xml:space="preserve"> REF _Ref13733443 \r \h </w:instrText>
      </w:r>
      <w:r w:rsidR="002B5044">
        <w:rPr>
          <w:lang w:val="en-US"/>
        </w:rPr>
      </w:r>
      <w:r w:rsidR="002B5044">
        <w:rPr>
          <w:lang w:val="en-US"/>
        </w:rPr>
        <w:fldChar w:fldCharType="separate"/>
      </w:r>
      <w:r w:rsidR="00EC6483">
        <w:rPr>
          <w:lang w:val="en-US"/>
        </w:rPr>
        <w:t>[4]</w:t>
      </w:r>
      <w:r w:rsidR="002B5044">
        <w:rPr>
          <w:lang w:val="en-US"/>
        </w:rPr>
        <w:fldChar w:fldCharType="end"/>
      </w:r>
      <w:r>
        <w:rPr>
          <w:lang w:val="en-US"/>
        </w:rPr>
        <w:t xml:space="preserve">. Besides, </w:t>
      </w:r>
      <w:r w:rsidR="00B80272">
        <w:rPr>
          <w:lang w:val="en-US"/>
        </w:rPr>
        <w:t>at higher frequencies, AAS are integrated with the rest of the receive chain in a way that antenna connectors are no longer available.</w:t>
      </w:r>
    </w:p>
    <w:p w14:paraId="01CB905F" w14:textId="5DB016E0" w:rsidR="008F7443" w:rsidRDefault="008F7443" w:rsidP="006708A9">
      <w:pPr>
        <w:rPr>
          <w:lang w:val="en-US"/>
        </w:rPr>
      </w:pPr>
      <w:r>
        <w:rPr>
          <w:lang w:val="en-US"/>
        </w:rPr>
        <w:t xml:space="preserve">It is well known that phase noise degrades at a rate of ~6dB/octave with frequency. </w:t>
      </w:r>
      <w:r w:rsidR="00E77E1A">
        <w:rPr>
          <w:lang w:val="en-US"/>
        </w:rPr>
        <w:t xml:space="preserve">Since in a zero-IF architecture, RF LO will be at a higher frequency compared to a super-heterodyne architecture, </w:t>
      </w:r>
      <w:r w:rsidR="00590C9B">
        <w:rPr>
          <w:lang w:val="en-US"/>
        </w:rPr>
        <w:t>it will have higher phase noise and will contribute more to overall system noise</w:t>
      </w:r>
      <w:r w:rsidR="006708A9">
        <w:rPr>
          <w:lang w:val="en-US"/>
        </w:rPr>
        <w:t xml:space="preserve">. Note that IF LO in a super-heterodyne architecture will have its own phase noise contribution. But degradation of phase noise with frequency combined with other issues related to generating RF LO for zero-IF architecture at higher frequencies, generally makes RF+IF down-conversion a more attractive choice at </w:t>
      </w:r>
      <w:r>
        <w:rPr>
          <w:lang w:val="en-US"/>
        </w:rPr>
        <w:t>higher frequencies. On the other hand, a super-heterodyne architecture</w:t>
      </w:r>
      <w:r w:rsidR="005D78DC">
        <w:rPr>
          <w:lang w:val="en-US"/>
        </w:rPr>
        <w:t>, even in the absence of any jammers in the image band, suffers from image band noise and requires either filtering before the first down conversion or image-reject downconverter designs.</w:t>
      </w:r>
    </w:p>
    <w:p w14:paraId="0CE1F570" w14:textId="6C536671" w:rsidR="005D78DC" w:rsidRDefault="005D78DC" w:rsidP="00B64755">
      <w:pPr>
        <w:rPr>
          <w:lang w:val="en-US"/>
        </w:rPr>
      </w:pPr>
      <w:r>
        <w:rPr>
          <w:lang w:val="en-US"/>
        </w:rPr>
        <w:t>Other considerations include availability and necessity of analog filters in RF and their placement</w:t>
      </w:r>
      <w:r w:rsidR="00164C4D">
        <w:rPr>
          <w:lang w:val="en-US"/>
        </w:rPr>
        <w:t xml:space="preserve"> in the RF chain.</w:t>
      </w:r>
    </w:p>
    <w:p w14:paraId="568DF071" w14:textId="3FC314D4" w:rsidR="002D11F7" w:rsidRDefault="002D11F7" w:rsidP="00B64755">
      <w:pPr>
        <w:rPr>
          <w:lang w:val="en-US"/>
        </w:rPr>
      </w:pPr>
      <w:r w:rsidRPr="002D11F7">
        <w:rPr>
          <w:b/>
          <w:bCs/>
          <w:lang w:val="en-US"/>
        </w:rPr>
        <w:t>Observation 2</w:t>
      </w:r>
      <w:r>
        <w:rPr>
          <w:lang w:val="en-US"/>
        </w:rPr>
        <w:t>: NF projections are based on certain assumptions made about receiver architecture and the type of antenna systems used.</w:t>
      </w:r>
    </w:p>
    <w:p w14:paraId="192C614B" w14:textId="2E13BB2F" w:rsidR="005D6C43" w:rsidRDefault="005D6C43" w:rsidP="005D6C43">
      <w:pPr>
        <w:pStyle w:val="Heading3"/>
      </w:pPr>
      <w:r>
        <w:t>Example range 1</w:t>
      </w:r>
    </w:p>
    <w:p w14:paraId="1CF184A7" w14:textId="77B77D99" w:rsidR="002F5660" w:rsidRDefault="009406D5" w:rsidP="009406D5">
      <w:pPr>
        <w:rPr>
          <w:rFonts w:eastAsia="SimSun"/>
          <w:lang w:val="en-US"/>
        </w:rPr>
      </w:pPr>
      <w:r>
        <w:rPr>
          <w:rFonts w:eastAsia="SimSun"/>
          <w:lang w:val="en-US"/>
        </w:rPr>
        <w:t>Zero-IF or direct conversion is the reference architecture for all sub-7GHz LTE and NR applications</w:t>
      </w:r>
      <w:r w:rsidR="00BD70BB">
        <w:rPr>
          <w:rFonts w:eastAsia="SimSun"/>
          <w:lang w:val="en-US"/>
        </w:rPr>
        <w:t xml:space="preserve"> </w:t>
      </w:r>
      <w:r w:rsidR="00BD70BB">
        <w:rPr>
          <w:rFonts w:eastAsia="SimSun"/>
          <w:lang w:val="en-US"/>
        </w:rPr>
        <w:fldChar w:fldCharType="begin"/>
      </w:r>
      <w:r w:rsidR="00BD70BB">
        <w:rPr>
          <w:rFonts w:eastAsia="SimSun"/>
          <w:lang w:val="en-US"/>
        </w:rPr>
        <w:instrText xml:space="preserve"> REF _Ref13490825 \r \h </w:instrText>
      </w:r>
      <w:r w:rsidR="00BD70BB">
        <w:rPr>
          <w:rFonts w:eastAsia="SimSun"/>
          <w:lang w:val="en-US"/>
        </w:rPr>
      </w:r>
      <w:r w:rsidR="00BD70BB">
        <w:rPr>
          <w:rFonts w:eastAsia="SimSun"/>
          <w:lang w:val="en-US"/>
        </w:rPr>
        <w:fldChar w:fldCharType="separate"/>
      </w:r>
      <w:r w:rsidR="00EC6483">
        <w:rPr>
          <w:rFonts w:eastAsia="SimSun"/>
          <w:lang w:val="en-US"/>
        </w:rPr>
        <w:t>[5]</w:t>
      </w:r>
      <w:r w:rsidR="00BD70BB">
        <w:rPr>
          <w:rFonts w:eastAsia="SimSun"/>
          <w:lang w:val="en-US"/>
        </w:rPr>
        <w:fldChar w:fldCharType="end"/>
      </w:r>
      <w:r>
        <w:rPr>
          <w:rFonts w:eastAsia="SimSun"/>
          <w:lang w:val="en-US"/>
        </w:rPr>
        <w:t xml:space="preserve"> and is likely to be used for example range 1 as well.</w:t>
      </w:r>
    </w:p>
    <w:p w14:paraId="373241EC" w14:textId="02565616" w:rsidR="00E92688" w:rsidRDefault="00193585" w:rsidP="00E92688">
      <w:pPr>
        <w:rPr>
          <w:rFonts w:eastAsia="SimSun"/>
          <w:lang w:val="en-US"/>
        </w:rPr>
      </w:pPr>
      <w:r>
        <w:rPr>
          <w:rFonts w:eastAsia="SimSun"/>
          <w:lang w:val="en-US"/>
        </w:rPr>
        <w:t xml:space="preserve">NF for a reference 6GHz TDD system is presented in </w:t>
      </w:r>
      <w:r>
        <w:rPr>
          <w:rFonts w:eastAsia="SimSun"/>
          <w:lang w:val="en-US"/>
        </w:rPr>
        <w:fldChar w:fldCharType="begin"/>
      </w:r>
      <w:r>
        <w:rPr>
          <w:rFonts w:eastAsia="SimSun"/>
          <w:lang w:val="en-US"/>
        </w:rPr>
        <w:instrText xml:space="preserve"> REF _Ref13565277 \r \h </w:instrText>
      </w:r>
      <w:r>
        <w:rPr>
          <w:rFonts w:eastAsia="SimSun"/>
          <w:lang w:val="en-US"/>
        </w:rPr>
      </w:r>
      <w:r>
        <w:rPr>
          <w:rFonts w:eastAsia="SimSun"/>
          <w:lang w:val="en-US"/>
        </w:rPr>
        <w:fldChar w:fldCharType="separate"/>
      </w:r>
      <w:r w:rsidR="00EC6483">
        <w:rPr>
          <w:rFonts w:eastAsia="SimSun"/>
          <w:lang w:val="en-US"/>
        </w:rPr>
        <w:t>[6]</w:t>
      </w:r>
      <w:r>
        <w:rPr>
          <w:rFonts w:eastAsia="SimSun"/>
          <w:lang w:val="en-US"/>
        </w:rPr>
        <w:fldChar w:fldCharType="end"/>
      </w:r>
      <w:r>
        <w:rPr>
          <w:rFonts w:eastAsia="SimSun"/>
          <w:lang w:val="en-US"/>
        </w:rPr>
        <w:t>. Since the aim is to compare NF with a single-band mm-wave TDD system, no antenna switch module for band selection or sub-band duplexing is accounted for.</w:t>
      </w:r>
      <w:r w:rsidR="00E92688">
        <w:rPr>
          <w:rFonts w:eastAsia="SimSun"/>
          <w:lang w:val="en-US"/>
        </w:rPr>
        <w:t xml:space="preserve"> Furthermore, it is assumed that ADC quantization noise contributes 0.4dB to the overall system NF.</w:t>
      </w:r>
    </w:p>
    <w:p w14:paraId="226605C1" w14:textId="0F7CEB6A" w:rsidR="00E92688" w:rsidRDefault="00E92688" w:rsidP="00E92688">
      <w:pPr>
        <w:rPr>
          <w:rFonts w:eastAsia="SimSun"/>
          <w:lang w:val="en-US"/>
        </w:rPr>
      </w:pPr>
      <w:r>
        <w:rPr>
          <w:rFonts w:eastAsia="SimSun"/>
          <w:lang w:val="en-US"/>
        </w:rPr>
        <w:t>But more importantly, the frond-end architecture has a pre-LNA filter for rejecting out of band jammers and interferers</w:t>
      </w:r>
      <w:r w:rsidR="007217D4">
        <w:rPr>
          <w:rFonts w:eastAsia="SimSun"/>
          <w:lang w:val="en-US"/>
        </w:rPr>
        <w:t>. The presence of filter is important since in the absence of antenna arrays and beamforming, it is more likely than not that the UE picks up these types of jammer during field operation.</w:t>
      </w:r>
    </w:p>
    <w:p w14:paraId="6C26439E" w14:textId="77777777" w:rsidR="00303DDC" w:rsidRDefault="00303DDC" w:rsidP="00303DDC">
      <w:pPr>
        <w:rPr>
          <w:rFonts w:eastAsia="SimSun"/>
          <w:lang w:val="en-US"/>
        </w:rPr>
      </w:pPr>
      <w:r>
        <w:rPr>
          <w:rFonts w:eastAsia="SimSun"/>
          <w:lang w:val="en-US"/>
        </w:rPr>
        <w:t>“IM” refers to implementation margin of 2.5dB which is added to account for process and temperature variations.</w:t>
      </w:r>
    </w:p>
    <w:p w14:paraId="4660017F" w14:textId="0C1021C8" w:rsidR="00303DDC" w:rsidRDefault="00303DDC" w:rsidP="00E92688">
      <w:pPr>
        <w:rPr>
          <w:rFonts w:eastAsia="SimSun"/>
          <w:lang w:val="en-US"/>
        </w:rPr>
      </w:pPr>
      <w:r>
        <w:rPr>
          <w:rFonts w:eastAsia="SimSun"/>
          <w:lang w:val="en-US"/>
        </w:rPr>
        <w:t xml:space="preserve">Note that some passive technologies such as filters and matching networks used in FR1, may have degraded performance above 7GHz </w:t>
      </w:r>
      <w:r>
        <w:rPr>
          <w:rFonts w:eastAsia="SimSun"/>
          <w:lang w:val="en-US"/>
        </w:rPr>
        <w:fldChar w:fldCharType="begin"/>
      </w:r>
      <w:r>
        <w:rPr>
          <w:rFonts w:eastAsia="SimSun"/>
          <w:lang w:val="en-US"/>
        </w:rPr>
        <w:instrText xml:space="preserve"> REF _Ref13736155 \r \h </w:instrText>
      </w:r>
      <w:r>
        <w:rPr>
          <w:rFonts w:eastAsia="SimSun"/>
          <w:lang w:val="en-US"/>
        </w:rPr>
      </w:r>
      <w:r>
        <w:rPr>
          <w:rFonts w:eastAsia="SimSun"/>
          <w:lang w:val="en-US"/>
        </w:rPr>
        <w:fldChar w:fldCharType="separate"/>
      </w:r>
      <w:r w:rsidR="00EC6483">
        <w:rPr>
          <w:rFonts w:eastAsia="SimSun"/>
          <w:lang w:val="en-US"/>
        </w:rPr>
        <w:t>[7]</w:t>
      </w:r>
      <w:r>
        <w:rPr>
          <w:rFonts w:eastAsia="SimSun"/>
          <w:lang w:val="en-US"/>
        </w:rPr>
        <w:fldChar w:fldCharType="end"/>
      </w:r>
      <w:r>
        <w:rPr>
          <w:rFonts w:eastAsia="SimSun"/>
          <w:lang w:val="en-US"/>
        </w:rPr>
        <w:t>. Additionally, the above calculation assumes a single band UE, which is uncommon in sub-7GHz. While further refinement can be at later stages, we propose increasing implantation margin to 3.5dB to account for these effects and using a NF of 10dB for example frequency of 10GHz.</w:t>
      </w:r>
    </w:p>
    <w:p w14:paraId="67D49360" w14:textId="3632E15A" w:rsidR="007217D4" w:rsidRDefault="007217D4" w:rsidP="007217D4">
      <w:pPr>
        <w:pStyle w:val="Caption"/>
        <w:keepNext/>
        <w:jc w:val="center"/>
      </w:pPr>
      <w:r>
        <w:lastRenderedPageBreak/>
        <w:t xml:space="preserve">Table </w:t>
      </w:r>
      <w:r w:rsidR="00E12090">
        <w:fldChar w:fldCharType="begin"/>
      </w:r>
      <w:r w:rsidR="00E12090">
        <w:instrText xml:space="preserve"> STYLEREF 1 \s </w:instrText>
      </w:r>
      <w:r w:rsidR="00E12090">
        <w:fldChar w:fldCharType="separate"/>
      </w:r>
      <w:r w:rsidR="00EC6483">
        <w:rPr>
          <w:noProof/>
        </w:rPr>
        <w:t>2</w:t>
      </w:r>
      <w:r w:rsidR="00E12090">
        <w:fldChar w:fldCharType="end"/>
      </w:r>
      <w:r w:rsidR="00E12090">
        <w:noBreakHyphen/>
      </w:r>
      <w:r w:rsidR="00E12090">
        <w:fldChar w:fldCharType="begin"/>
      </w:r>
      <w:r w:rsidR="00E12090">
        <w:instrText xml:space="preserve"> SEQ Table \* ARABIC \s 1 </w:instrText>
      </w:r>
      <w:r w:rsidR="00E12090">
        <w:fldChar w:fldCharType="separate"/>
      </w:r>
      <w:r w:rsidR="00EC6483">
        <w:rPr>
          <w:noProof/>
        </w:rPr>
        <w:t>1</w:t>
      </w:r>
      <w:r w:rsidR="00E12090">
        <w:fldChar w:fldCharType="end"/>
      </w:r>
      <w:r>
        <w:t xml:space="preserve">: </w:t>
      </w:r>
      <w:r w:rsidRPr="007217D4">
        <w:t>6GHz system noise Figure calculation</w:t>
      </w:r>
      <w:r>
        <w:t xml:space="preserve"> </w:t>
      </w:r>
      <w:r>
        <w:fldChar w:fldCharType="begin"/>
      </w:r>
      <w:r>
        <w:instrText xml:space="preserve"> REF _Ref13565277 \r \h </w:instrText>
      </w:r>
      <w:r>
        <w:fldChar w:fldCharType="separate"/>
      </w:r>
      <w:r w:rsidR="00EC6483">
        <w:t>[6]</w:t>
      </w:r>
      <w:r>
        <w:fldChar w:fldCharType="end"/>
      </w:r>
    </w:p>
    <w:tbl>
      <w:tblPr>
        <w:tblW w:w="7525" w:type="dxa"/>
        <w:jc w:val="center"/>
        <w:tblLook w:val="04A0" w:firstRow="1" w:lastRow="0" w:firstColumn="1" w:lastColumn="0" w:noHBand="0" w:noVBand="1"/>
      </w:tblPr>
      <w:tblGrid>
        <w:gridCol w:w="1611"/>
        <w:gridCol w:w="1162"/>
        <w:gridCol w:w="661"/>
        <w:gridCol w:w="606"/>
        <w:gridCol w:w="606"/>
        <w:gridCol w:w="1562"/>
        <w:gridCol w:w="1317"/>
      </w:tblGrid>
      <w:tr w:rsidR="007217D4" w:rsidRPr="007C3D7A" w14:paraId="6952B8EB" w14:textId="77777777" w:rsidTr="006A6CA3">
        <w:trPr>
          <w:trHeight w:val="54"/>
          <w:jc w:val="center"/>
        </w:trPr>
        <w:tc>
          <w:tcPr>
            <w:tcW w:w="752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388F378C"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sz w:val="26"/>
                <w:lang w:val="en-US"/>
              </w:rPr>
              <w:t>6GHz current solution</w:t>
            </w:r>
          </w:p>
        </w:tc>
      </w:tr>
      <w:tr w:rsidR="007217D4" w:rsidRPr="007C3D7A" w14:paraId="7E488975" w14:textId="77777777" w:rsidTr="006A6CA3">
        <w:trPr>
          <w:trHeight w:val="248"/>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258CFF04"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Parameter</w:t>
            </w:r>
          </w:p>
        </w:tc>
        <w:tc>
          <w:tcPr>
            <w:tcW w:w="1162" w:type="dxa"/>
            <w:tcBorders>
              <w:top w:val="nil"/>
              <w:left w:val="nil"/>
              <w:bottom w:val="single" w:sz="4" w:space="0" w:color="auto"/>
              <w:right w:val="single" w:sz="4" w:space="0" w:color="auto"/>
            </w:tcBorders>
            <w:shd w:val="clear" w:color="000000" w:fill="A6CAF0"/>
            <w:vAlign w:val="bottom"/>
            <w:hideMark/>
          </w:tcPr>
          <w:p w14:paraId="2D2008A8"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Ant. Loss</w:t>
            </w:r>
          </w:p>
        </w:tc>
        <w:tc>
          <w:tcPr>
            <w:tcW w:w="661" w:type="dxa"/>
            <w:tcBorders>
              <w:top w:val="nil"/>
              <w:left w:val="nil"/>
              <w:bottom w:val="single" w:sz="4" w:space="0" w:color="auto"/>
              <w:right w:val="single" w:sz="4" w:space="0" w:color="auto"/>
            </w:tcBorders>
            <w:shd w:val="clear" w:color="000000" w:fill="A6CAF0"/>
            <w:noWrap/>
            <w:vAlign w:val="bottom"/>
            <w:hideMark/>
          </w:tcPr>
          <w:p w14:paraId="40F8E475"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SWT</w:t>
            </w:r>
          </w:p>
        </w:tc>
        <w:tc>
          <w:tcPr>
            <w:tcW w:w="606" w:type="dxa"/>
            <w:tcBorders>
              <w:top w:val="nil"/>
              <w:left w:val="nil"/>
              <w:bottom w:val="single" w:sz="4" w:space="0" w:color="auto"/>
              <w:right w:val="single" w:sz="4" w:space="0" w:color="auto"/>
            </w:tcBorders>
            <w:shd w:val="clear" w:color="000000" w:fill="A6CAF0"/>
            <w:vAlign w:val="bottom"/>
            <w:hideMark/>
          </w:tcPr>
          <w:p w14:paraId="276124A9"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filter</w:t>
            </w:r>
          </w:p>
        </w:tc>
        <w:tc>
          <w:tcPr>
            <w:tcW w:w="606" w:type="dxa"/>
            <w:tcBorders>
              <w:top w:val="nil"/>
              <w:left w:val="nil"/>
              <w:bottom w:val="single" w:sz="4" w:space="0" w:color="auto"/>
              <w:right w:val="single" w:sz="4" w:space="0" w:color="auto"/>
            </w:tcBorders>
            <w:shd w:val="clear" w:color="000000" w:fill="A6CAF0"/>
            <w:vAlign w:val="bottom"/>
            <w:hideMark/>
          </w:tcPr>
          <w:p w14:paraId="54C83E29"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LNA</w:t>
            </w:r>
          </w:p>
        </w:tc>
        <w:tc>
          <w:tcPr>
            <w:tcW w:w="1562" w:type="dxa"/>
            <w:tcBorders>
              <w:top w:val="nil"/>
              <w:left w:val="nil"/>
              <w:bottom w:val="single" w:sz="4" w:space="0" w:color="auto"/>
              <w:right w:val="single" w:sz="4" w:space="0" w:color="auto"/>
            </w:tcBorders>
            <w:shd w:val="clear" w:color="000000" w:fill="A6CAF0"/>
            <w:vAlign w:val="bottom"/>
            <w:hideMark/>
          </w:tcPr>
          <w:p w14:paraId="210591C6"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post LNA loss</w:t>
            </w:r>
          </w:p>
        </w:tc>
        <w:tc>
          <w:tcPr>
            <w:tcW w:w="1317" w:type="dxa"/>
            <w:tcBorders>
              <w:top w:val="nil"/>
              <w:left w:val="nil"/>
              <w:bottom w:val="single" w:sz="4" w:space="0" w:color="auto"/>
              <w:right w:val="single" w:sz="4" w:space="0" w:color="auto"/>
            </w:tcBorders>
            <w:shd w:val="clear" w:color="000000" w:fill="A6CAF0"/>
            <w:vAlign w:val="bottom"/>
            <w:hideMark/>
          </w:tcPr>
          <w:p w14:paraId="6DB61B77"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Down conv</w:t>
            </w:r>
          </w:p>
        </w:tc>
      </w:tr>
      <w:tr w:rsidR="007217D4" w:rsidRPr="007C3D7A" w14:paraId="43901C18" w14:textId="77777777" w:rsidTr="006A6CA3">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FCE36A1"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gain</w:t>
            </w:r>
          </w:p>
        </w:tc>
        <w:tc>
          <w:tcPr>
            <w:tcW w:w="1162" w:type="dxa"/>
            <w:tcBorders>
              <w:top w:val="nil"/>
              <w:left w:val="nil"/>
              <w:bottom w:val="single" w:sz="4" w:space="0" w:color="auto"/>
              <w:right w:val="single" w:sz="4" w:space="0" w:color="auto"/>
            </w:tcBorders>
            <w:shd w:val="clear" w:color="auto" w:fill="00B0F0"/>
            <w:noWrap/>
            <w:vAlign w:val="bottom"/>
            <w:hideMark/>
          </w:tcPr>
          <w:p w14:paraId="65129255"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-0.5</w:t>
            </w:r>
          </w:p>
        </w:tc>
        <w:tc>
          <w:tcPr>
            <w:tcW w:w="661" w:type="dxa"/>
            <w:tcBorders>
              <w:top w:val="nil"/>
              <w:left w:val="nil"/>
              <w:bottom w:val="single" w:sz="4" w:space="0" w:color="auto"/>
              <w:right w:val="single" w:sz="4" w:space="0" w:color="auto"/>
            </w:tcBorders>
            <w:shd w:val="clear" w:color="auto" w:fill="00B0F0"/>
            <w:noWrap/>
            <w:vAlign w:val="bottom"/>
            <w:hideMark/>
          </w:tcPr>
          <w:p w14:paraId="1484AA89"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-0.5</w:t>
            </w:r>
          </w:p>
        </w:tc>
        <w:tc>
          <w:tcPr>
            <w:tcW w:w="606" w:type="dxa"/>
            <w:tcBorders>
              <w:top w:val="nil"/>
              <w:left w:val="nil"/>
              <w:bottom w:val="single" w:sz="4" w:space="0" w:color="auto"/>
              <w:right w:val="single" w:sz="4" w:space="0" w:color="auto"/>
            </w:tcBorders>
            <w:shd w:val="clear" w:color="auto" w:fill="00B0F0"/>
            <w:noWrap/>
            <w:vAlign w:val="bottom"/>
            <w:hideMark/>
          </w:tcPr>
          <w:p w14:paraId="408F1393"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-3</w:t>
            </w:r>
          </w:p>
        </w:tc>
        <w:tc>
          <w:tcPr>
            <w:tcW w:w="606" w:type="dxa"/>
            <w:tcBorders>
              <w:top w:val="nil"/>
              <w:left w:val="nil"/>
              <w:bottom w:val="single" w:sz="4" w:space="0" w:color="auto"/>
              <w:right w:val="single" w:sz="4" w:space="0" w:color="auto"/>
            </w:tcBorders>
            <w:shd w:val="clear" w:color="auto" w:fill="00B0F0"/>
            <w:noWrap/>
            <w:vAlign w:val="bottom"/>
            <w:hideMark/>
          </w:tcPr>
          <w:p w14:paraId="4BEEC505"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21</w:t>
            </w:r>
          </w:p>
        </w:tc>
        <w:tc>
          <w:tcPr>
            <w:tcW w:w="1562" w:type="dxa"/>
            <w:tcBorders>
              <w:top w:val="nil"/>
              <w:left w:val="nil"/>
              <w:bottom w:val="single" w:sz="4" w:space="0" w:color="auto"/>
              <w:right w:val="single" w:sz="4" w:space="0" w:color="auto"/>
            </w:tcBorders>
            <w:shd w:val="clear" w:color="auto" w:fill="00B0F0"/>
            <w:noWrap/>
            <w:vAlign w:val="bottom"/>
            <w:hideMark/>
          </w:tcPr>
          <w:p w14:paraId="220929C2"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-3</w:t>
            </w:r>
          </w:p>
        </w:tc>
        <w:tc>
          <w:tcPr>
            <w:tcW w:w="1317" w:type="dxa"/>
            <w:tcBorders>
              <w:top w:val="nil"/>
              <w:left w:val="nil"/>
              <w:bottom w:val="single" w:sz="4" w:space="0" w:color="auto"/>
              <w:right w:val="single" w:sz="4" w:space="0" w:color="auto"/>
            </w:tcBorders>
            <w:shd w:val="clear" w:color="auto" w:fill="auto"/>
            <w:noWrap/>
            <w:vAlign w:val="bottom"/>
            <w:hideMark/>
          </w:tcPr>
          <w:p w14:paraId="5493C241" w14:textId="77777777" w:rsidR="007217D4" w:rsidRPr="007C3D7A" w:rsidRDefault="007217D4" w:rsidP="006A6CA3">
            <w:pPr>
              <w:overflowPunct/>
              <w:autoSpaceDE/>
              <w:autoSpaceDN/>
              <w:adjustRightInd/>
              <w:spacing w:after="0"/>
              <w:jc w:val="center"/>
              <w:textAlignment w:val="auto"/>
              <w:rPr>
                <w:rFonts w:ascii="Helv" w:hAnsi="Helv"/>
                <w:lang w:val="en-US"/>
              </w:rPr>
            </w:pPr>
            <w:proofErr w:type="spellStart"/>
            <w:r w:rsidRPr="007C3D7A">
              <w:rPr>
                <w:rFonts w:ascii="Helv" w:hAnsi="Helv"/>
                <w:lang w:val="en-US"/>
              </w:rPr>
              <w:t>na</w:t>
            </w:r>
            <w:proofErr w:type="spellEnd"/>
          </w:p>
        </w:tc>
      </w:tr>
      <w:tr w:rsidR="007217D4" w:rsidRPr="007C3D7A" w14:paraId="1B3B15AC" w14:textId="77777777" w:rsidTr="006A6CA3">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0A928E74"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NF</w:t>
            </w:r>
          </w:p>
        </w:tc>
        <w:tc>
          <w:tcPr>
            <w:tcW w:w="1162" w:type="dxa"/>
            <w:tcBorders>
              <w:top w:val="nil"/>
              <w:left w:val="nil"/>
              <w:bottom w:val="single" w:sz="4" w:space="0" w:color="auto"/>
              <w:right w:val="single" w:sz="4" w:space="0" w:color="auto"/>
            </w:tcBorders>
            <w:shd w:val="clear" w:color="auto" w:fill="auto"/>
            <w:noWrap/>
            <w:vAlign w:val="bottom"/>
            <w:hideMark/>
          </w:tcPr>
          <w:p w14:paraId="336FA16D"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0.5</w:t>
            </w:r>
          </w:p>
        </w:tc>
        <w:tc>
          <w:tcPr>
            <w:tcW w:w="661" w:type="dxa"/>
            <w:tcBorders>
              <w:top w:val="nil"/>
              <w:left w:val="nil"/>
              <w:bottom w:val="single" w:sz="4" w:space="0" w:color="auto"/>
              <w:right w:val="single" w:sz="4" w:space="0" w:color="auto"/>
            </w:tcBorders>
            <w:shd w:val="clear" w:color="auto" w:fill="auto"/>
            <w:noWrap/>
            <w:vAlign w:val="bottom"/>
            <w:hideMark/>
          </w:tcPr>
          <w:p w14:paraId="5C90AFA8"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0.5</w:t>
            </w:r>
          </w:p>
        </w:tc>
        <w:tc>
          <w:tcPr>
            <w:tcW w:w="606" w:type="dxa"/>
            <w:tcBorders>
              <w:top w:val="nil"/>
              <w:left w:val="nil"/>
              <w:bottom w:val="single" w:sz="4" w:space="0" w:color="auto"/>
              <w:right w:val="single" w:sz="4" w:space="0" w:color="auto"/>
            </w:tcBorders>
            <w:shd w:val="clear" w:color="auto" w:fill="auto"/>
            <w:noWrap/>
            <w:vAlign w:val="bottom"/>
            <w:hideMark/>
          </w:tcPr>
          <w:p w14:paraId="35AFB0CD"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3</w:t>
            </w:r>
          </w:p>
        </w:tc>
        <w:tc>
          <w:tcPr>
            <w:tcW w:w="606" w:type="dxa"/>
            <w:tcBorders>
              <w:top w:val="nil"/>
              <w:left w:val="nil"/>
              <w:bottom w:val="single" w:sz="4" w:space="0" w:color="auto"/>
              <w:right w:val="single" w:sz="4" w:space="0" w:color="auto"/>
            </w:tcBorders>
            <w:shd w:val="clear" w:color="auto" w:fill="00B0F0"/>
            <w:noWrap/>
            <w:vAlign w:val="bottom"/>
            <w:hideMark/>
          </w:tcPr>
          <w:p w14:paraId="301E6A1C"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0.8</w:t>
            </w:r>
          </w:p>
        </w:tc>
        <w:tc>
          <w:tcPr>
            <w:tcW w:w="1562" w:type="dxa"/>
            <w:tcBorders>
              <w:top w:val="nil"/>
              <w:left w:val="nil"/>
              <w:bottom w:val="single" w:sz="4" w:space="0" w:color="auto"/>
              <w:right w:val="single" w:sz="4" w:space="0" w:color="auto"/>
            </w:tcBorders>
            <w:shd w:val="clear" w:color="auto" w:fill="auto"/>
            <w:noWrap/>
            <w:vAlign w:val="bottom"/>
            <w:hideMark/>
          </w:tcPr>
          <w:p w14:paraId="19D99282"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3</w:t>
            </w:r>
          </w:p>
        </w:tc>
        <w:tc>
          <w:tcPr>
            <w:tcW w:w="1317" w:type="dxa"/>
            <w:tcBorders>
              <w:top w:val="nil"/>
              <w:left w:val="nil"/>
              <w:bottom w:val="single" w:sz="4" w:space="0" w:color="auto"/>
              <w:right w:val="single" w:sz="4" w:space="0" w:color="auto"/>
            </w:tcBorders>
            <w:shd w:val="clear" w:color="auto" w:fill="00B0F0"/>
            <w:noWrap/>
            <w:vAlign w:val="bottom"/>
            <w:hideMark/>
          </w:tcPr>
          <w:p w14:paraId="4AD65300" w14:textId="77777777" w:rsidR="007217D4" w:rsidRPr="007C3D7A" w:rsidRDefault="007217D4" w:rsidP="006A6CA3">
            <w:pPr>
              <w:overflowPunct/>
              <w:autoSpaceDE/>
              <w:autoSpaceDN/>
              <w:adjustRightInd/>
              <w:spacing w:after="0"/>
              <w:jc w:val="center"/>
              <w:textAlignment w:val="auto"/>
              <w:rPr>
                <w:rFonts w:ascii="Helv" w:hAnsi="Helv"/>
                <w:lang w:val="en-US"/>
              </w:rPr>
            </w:pPr>
            <w:r w:rsidRPr="007C3D7A">
              <w:rPr>
                <w:rFonts w:ascii="Helv" w:hAnsi="Helv"/>
                <w:lang w:val="en-US"/>
              </w:rPr>
              <w:t>13</w:t>
            </w:r>
          </w:p>
        </w:tc>
      </w:tr>
      <w:tr w:rsidR="007217D4" w:rsidRPr="007C3D7A" w14:paraId="1F7C3F70" w14:textId="77777777" w:rsidTr="006A6CA3">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44BB25D3"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 xml:space="preserve">NF </w:t>
            </w:r>
            <w:proofErr w:type="spellStart"/>
            <w:r w:rsidRPr="007C3D7A">
              <w:rPr>
                <w:rFonts w:ascii="Helv" w:hAnsi="Helv"/>
                <w:lang w:val="en-US"/>
              </w:rPr>
              <w:t>cumm</w:t>
            </w:r>
            <w:proofErr w:type="spellEnd"/>
          </w:p>
        </w:tc>
        <w:tc>
          <w:tcPr>
            <w:tcW w:w="1162" w:type="dxa"/>
            <w:tcBorders>
              <w:top w:val="nil"/>
              <w:left w:val="nil"/>
              <w:bottom w:val="single" w:sz="4" w:space="0" w:color="auto"/>
              <w:right w:val="single" w:sz="4" w:space="0" w:color="auto"/>
            </w:tcBorders>
            <w:shd w:val="clear" w:color="000000" w:fill="FFFF00"/>
            <w:noWrap/>
            <w:vAlign w:val="bottom"/>
            <w:hideMark/>
          </w:tcPr>
          <w:p w14:paraId="5AA6EE49" w14:textId="77777777" w:rsidR="007217D4" w:rsidRPr="007C3D7A" w:rsidRDefault="007217D4" w:rsidP="006A6CA3">
            <w:pPr>
              <w:spacing w:after="0"/>
              <w:jc w:val="center"/>
              <w:rPr>
                <w:rFonts w:ascii="Helv" w:hAnsi="Helv"/>
                <w:lang w:val="en-US"/>
              </w:rPr>
            </w:pPr>
            <w:r w:rsidRPr="007C3D7A">
              <w:rPr>
                <w:rFonts w:ascii="Helv" w:hAnsi="Helv"/>
                <w:lang w:val="en-US"/>
              </w:rPr>
              <w:t>5.8</w:t>
            </w:r>
          </w:p>
        </w:tc>
        <w:tc>
          <w:tcPr>
            <w:tcW w:w="661" w:type="dxa"/>
            <w:tcBorders>
              <w:top w:val="nil"/>
              <w:left w:val="nil"/>
              <w:bottom w:val="single" w:sz="4" w:space="0" w:color="auto"/>
              <w:right w:val="single" w:sz="4" w:space="0" w:color="auto"/>
            </w:tcBorders>
            <w:shd w:val="clear" w:color="auto" w:fill="auto"/>
            <w:noWrap/>
            <w:vAlign w:val="bottom"/>
            <w:hideMark/>
          </w:tcPr>
          <w:p w14:paraId="5110502B" w14:textId="77777777" w:rsidR="007217D4" w:rsidRPr="007C3D7A" w:rsidRDefault="007217D4" w:rsidP="006A6CA3">
            <w:pPr>
              <w:spacing w:after="0"/>
              <w:jc w:val="center"/>
              <w:rPr>
                <w:rFonts w:ascii="Helv" w:hAnsi="Helv"/>
                <w:lang w:val="en-US"/>
              </w:rPr>
            </w:pPr>
            <w:r w:rsidRPr="007C3D7A">
              <w:rPr>
                <w:rFonts w:ascii="Helv" w:hAnsi="Helv"/>
                <w:lang w:val="en-US"/>
              </w:rPr>
              <w:t>5.3</w:t>
            </w:r>
          </w:p>
        </w:tc>
        <w:tc>
          <w:tcPr>
            <w:tcW w:w="606" w:type="dxa"/>
            <w:tcBorders>
              <w:top w:val="nil"/>
              <w:left w:val="nil"/>
              <w:bottom w:val="single" w:sz="4" w:space="0" w:color="auto"/>
              <w:right w:val="single" w:sz="4" w:space="0" w:color="auto"/>
            </w:tcBorders>
            <w:shd w:val="clear" w:color="auto" w:fill="auto"/>
            <w:noWrap/>
            <w:vAlign w:val="bottom"/>
            <w:hideMark/>
          </w:tcPr>
          <w:p w14:paraId="79E05FCE" w14:textId="77777777" w:rsidR="007217D4" w:rsidRPr="007C3D7A" w:rsidRDefault="007217D4" w:rsidP="006A6CA3">
            <w:pPr>
              <w:spacing w:after="0"/>
              <w:jc w:val="center"/>
              <w:rPr>
                <w:rFonts w:ascii="Helv" w:hAnsi="Helv"/>
                <w:lang w:val="en-US"/>
              </w:rPr>
            </w:pPr>
            <w:r w:rsidRPr="007C3D7A">
              <w:rPr>
                <w:rFonts w:ascii="Helv" w:hAnsi="Helv"/>
                <w:lang w:val="en-US"/>
              </w:rPr>
              <w:t>4.8</w:t>
            </w:r>
          </w:p>
        </w:tc>
        <w:tc>
          <w:tcPr>
            <w:tcW w:w="606" w:type="dxa"/>
            <w:tcBorders>
              <w:top w:val="nil"/>
              <w:left w:val="nil"/>
              <w:bottom w:val="single" w:sz="4" w:space="0" w:color="auto"/>
              <w:right w:val="single" w:sz="4" w:space="0" w:color="auto"/>
            </w:tcBorders>
            <w:shd w:val="clear" w:color="auto" w:fill="auto"/>
            <w:noWrap/>
            <w:vAlign w:val="bottom"/>
            <w:hideMark/>
          </w:tcPr>
          <w:p w14:paraId="2FC8480A" w14:textId="77777777" w:rsidR="007217D4" w:rsidRPr="007C3D7A" w:rsidRDefault="007217D4" w:rsidP="006A6CA3">
            <w:pPr>
              <w:spacing w:after="0"/>
              <w:jc w:val="center"/>
              <w:rPr>
                <w:rFonts w:ascii="Helv" w:hAnsi="Helv"/>
                <w:lang w:val="en-US"/>
              </w:rPr>
            </w:pPr>
            <w:r w:rsidRPr="007C3D7A">
              <w:rPr>
                <w:rFonts w:ascii="Helv" w:hAnsi="Helv"/>
                <w:lang w:val="en-US"/>
              </w:rPr>
              <w:t>1.8</w:t>
            </w:r>
          </w:p>
        </w:tc>
        <w:tc>
          <w:tcPr>
            <w:tcW w:w="1562" w:type="dxa"/>
            <w:tcBorders>
              <w:top w:val="nil"/>
              <w:left w:val="nil"/>
              <w:bottom w:val="single" w:sz="4" w:space="0" w:color="auto"/>
              <w:right w:val="single" w:sz="4" w:space="0" w:color="auto"/>
            </w:tcBorders>
            <w:shd w:val="clear" w:color="auto" w:fill="auto"/>
            <w:noWrap/>
            <w:vAlign w:val="bottom"/>
            <w:hideMark/>
          </w:tcPr>
          <w:p w14:paraId="3180782F" w14:textId="77777777" w:rsidR="007217D4" w:rsidRPr="007C3D7A" w:rsidRDefault="007217D4" w:rsidP="006A6CA3">
            <w:pPr>
              <w:spacing w:after="0"/>
              <w:jc w:val="center"/>
              <w:rPr>
                <w:rFonts w:ascii="Helv" w:hAnsi="Helv"/>
                <w:lang w:val="en-US"/>
              </w:rPr>
            </w:pPr>
            <w:r w:rsidRPr="007C3D7A">
              <w:rPr>
                <w:rFonts w:ascii="Helv" w:hAnsi="Helv"/>
                <w:lang w:val="en-US"/>
              </w:rPr>
              <w:t>16.0</w:t>
            </w:r>
          </w:p>
        </w:tc>
        <w:tc>
          <w:tcPr>
            <w:tcW w:w="1317" w:type="dxa"/>
            <w:tcBorders>
              <w:top w:val="nil"/>
              <w:left w:val="nil"/>
              <w:bottom w:val="single" w:sz="4" w:space="0" w:color="auto"/>
              <w:right w:val="single" w:sz="4" w:space="0" w:color="auto"/>
            </w:tcBorders>
            <w:shd w:val="clear" w:color="auto" w:fill="auto"/>
            <w:noWrap/>
            <w:vAlign w:val="bottom"/>
            <w:hideMark/>
          </w:tcPr>
          <w:p w14:paraId="288F60AB" w14:textId="77777777" w:rsidR="007217D4" w:rsidRPr="007C3D7A" w:rsidRDefault="007217D4" w:rsidP="006A6CA3">
            <w:pPr>
              <w:spacing w:after="0"/>
              <w:jc w:val="center"/>
              <w:rPr>
                <w:rFonts w:ascii="Helv" w:hAnsi="Helv"/>
                <w:lang w:val="en-US"/>
              </w:rPr>
            </w:pPr>
            <w:r w:rsidRPr="007C3D7A">
              <w:rPr>
                <w:rFonts w:ascii="Helv" w:hAnsi="Helv"/>
                <w:lang w:val="en-US"/>
              </w:rPr>
              <w:t>13.0</w:t>
            </w:r>
          </w:p>
        </w:tc>
      </w:tr>
      <w:tr w:rsidR="007217D4" w:rsidRPr="007C3D7A" w14:paraId="3DE3D080" w14:textId="77777777" w:rsidTr="006A6CA3">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7C9A71D1"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NF w ADC</w:t>
            </w:r>
          </w:p>
        </w:tc>
        <w:tc>
          <w:tcPr>
            <w:tcW w:w="1162" w:type="dxa"/>
            <w:tcBorders>
              <w:top w:val="nil"/>
              <w:left w:val="nil"/>
              <w:bottom w:val="single" w:sz="4" w:space="0" w:color="auto"/>
              <w:right w:val="single" w:sz="4" w:space="0" w:color="auto"/>
            </w:tcBorders>
            <w:shd w:val="clear" w:color="000000" w:fill="FFFF00"/>
            <w:noWrap/>
            <w:vAlign w:val="bottom"/>
            <w:hideMark/>
          </w:tcPr>
          <w:p w14:paraId="4C0D5FBA" w14:textId="77777777" w:rsidR="007217D4" w:rsidRPr="007C3D7A" w:rsidRDefault="007217D4" w:rsidP="006A6CA3">
            <w:pPr>
              <w:spacing w:after="0"/>
              <w:jc w:val="center"/>
              <w:rPr>
                <w:rFonts w:ascii="Helv" w:hAnsi="Helv"/>
                <w:lang w:val="en-US"/>
              </w:rPr>
            </w:pPr>
            <w:r w:rsidRPr="007C3D7A">
              <w:rPr>
                <w:rFonts w:ascii="Helv" w:hAnsi="Helv"/>
                <w:lang w:val="en-US"/>
              </w:rPr>
              <w:t>6.2</w:t>
            </w:r>
          </w:p>
        </w:tc>
        <w:tc>
          <w:tcPr>
            <w:tcW w:w="661" w:type="dxa"/>
            <w:tcBorders>
              <w:top w:val="nil"/>
              <w:left w:val="nil"/>
              <w:bottom w:val="single" w:sz="4" w:space="0" w:color="auto"/>
              <w:right w:val="single" w:sz="4" w:space="0" w:color="auto"/>
            </w:tcBorders>
            <w:shd w:val="clear" w:color="auto" w:fill="auto"/>
            <w:noWrap/>
            <w:vAlign w:val="bottom"/>
            <w:hideMark/>
          </w:tcPr>
          <w:p w14:paraId="381E45B4" w14:textId="77777777" w:rsidR="007217D4" w:rsidRPr="007C3D7A" w:rsidRDefault="007217D4" w:rsidP="006A6CA3">
            <w:pPr>
              <w:spacing w:after="0"/>
              <w:jc w:val="center"/>
              <w:rPr>
                <w:rFonts w:ascii="Helv" w:hAnsi="Helv"/>
                <w:lang w:val="en-US"/>
              </w:rPr>
            </w:pPr>
            <w:r w:rsidRPr="007C3D7A">
              <w:rPr>
                <w:rFonts w:ascii="Helv" w:hAnsi="Helv"/>
                <w:lang w:val="en-US"/>
              </w:rPr>
              <w:t>5.7</w:t>
            </w:r>
          </w:p>
        </w:tc>
        <w:tc>
          <w:tcPr>
            <w:tcW w:w="606" w:type="dxa"/>
            <w:tcBorders>
              <w:top w:val="nil"/>
              <w:left w:val="nil"/>
              <w:bottom w:val="single" w:sz="4" w:space="0" w:color="auto"/>
              <w:right w:val="single" w:sz="4" w:space="0" w:color="auto"/>
            </w:tcBorders>
            <w:shd w:val="clear" w:color="auto" w:fill="auto"/>
            <w:noWrap/>
            <w:vAlign w:val="bottom"/>
            <w:hideMark/>
          </w:tcPr>
          <w:p w14:paraId="7C64C9C7" w14:textId="77777777" w:rsidR="007217D4" w:rsidRPr="007C3D7A" w:rsidRDefault="007217D4" w:rsidP="006A6CA3">
            <w:pPr>
              <w:spacing w:after="0"/>
              <w:jc w:val="center"/>
              <w:rPr>
                <w:rFonts w:ascii="Helv" w:hAnsi="Helv"/>
                <w:lang w:val="en-US"/>
              </w:rPr>
            </w:pPr>
            <w:r w:rsidRPr="007C3D7A">
              <w:rPr>
                <w:rFonts w:ascii="Helv" w:hAnsi="Helv"/>
                <w:lang w:val="en-US"/>
              </w:rPr>
              <w:t>5.2</w:t>
            </w:r>
          </w:p>
        </w:tc>
        <w:tc>
          <w:tcPr>
            <w:tcW w:w="606" w:type="dxa"/>
            <w:tcBorders>
              <w:top w:val="nil"/>
              <w:left w:val="nil"/>
              <w:bottom w:val="single" w:sz="4" w:space="0" w:color="auto"/>
              <w:right w:val="single" w:sz="4" w:space="0" w:color="auto"/>
            </w:tcBorders>
            <w:shd w:val="clear" w:color="auto" w:fill="auto"/>
            <w:noWrap/>
            <w:vAlign w:val="bottom"/>
            <w:hideMark/>
          </w:tcPr>
          <w:p w14:paraId="419DCAC2" w14:textId="77777777" w:rsidR="007217D4" w:rsidRPr="007C3D7A" w:rsidRDefault="007217D4" w:rsidP="006A6CA3">
            <w:pPr>
              <w:spacing w:after="0"/>
              <w:jc w:val="center"/>
              <w:rPr>
                <w:rFonts w:ascii="Helv" w:hAnsi="Helv"/>
                <w:lang w:val="en-US"/>
              </w:rPr>
            </w:pPr>
            <w:r w:rsidRPr="007C3D7A">
              <w:rPr>
                <w:rFonts w:ascii="Helv" w:hAnsi="Helv"/>
                <w:lang w:val="en-US"/>
              </w:rPr>
              <w:t>2.2</w:t>
            </w:r>
          </w:p>
        </w:tc>
        <w:tc>
          <w:tcPr>
            <w:tcW w:w="1562" w:type="dxa"/>
            <w:tcBorders>
              <w:top w:val="nil"/>
              <w:left w:val="nil"/>
              <w:bottom w:val="single" w:sz="4" w:space="0" w:color="auto"/>
              <w:right w:val="single" w:sz="4" w:space="0" w:color="auto"/>
            </w:tcBorders>
            <w:shd w:val="clear" w:color="auto" w:fill="auto"/>
            <w:noWrap/>
            <w:vAlign w:val="bottom"/>
            <w:hideMark/>
          </w:tcPr>
          <w:p w14:paraId="5D784ADE" w14:textId="77777777" w:rsidR="007217D4" w:rsidRPr="007C3D7A" w:rsidRDefault="007217D4" w:rsidP="006A6CA3">
            <w:pPr>
              <w:spacing w:after="0"/>
              <w:jc w:val="center"/>
              <w:rPr>
                <w:rFonts w:ascii="Helv" w:hAnsi="Helv"/>
                <w:lang w:val="en-US"/>
              </w:rPr>
            </w:pPr>
            <w:r w:rsidRPr="007C3D7A">
              <w:rPr>
                <w:rFonts w:ascii="Helv" w:hAnsi="Helv"/>
                <w:lang w:val="en-US"/>
              </w:rPr>
              <w:t>16.4</w:t>
            </w:r>
          </w:p>
        </w:tc>
        <w:tc>
          <w:tcPr>
            <w:tcW w:w="1317" w:type="dxa"/>
            <w:tcBorders>
              <w:top w:val="nil"/>
              <w:left w:val="nil"/>
              <w:bottom w:val="single" w:sz="4" w:space="0" w:color="auto"/>
              <w:right w:val="single" w:sz="4" w:space="0" w:color="auto"/>
            </w:tcBorders>
            <w:shd w:val="clear" w:color="auto" w:fill="auto"/>
            <w:noWrap/>
            <w:vAlign w:val="bottom"/>
            <w:hideMark/>
          </w:tcPr>
          <w:p w14:paraId="6ADD110B" w14:textId="77777777" w:rsidR="007217D4" w:rsidRPr="007C3D7A" w:rsidRDefault="007217D4" w:rsidP="006A6CA3">
            <w:pPr>
              <w:spacing w:after="0"/>
              <w:jc w:val="center"/>
              <w:rPr>
                <w:rFonts w:ascii="Helv" w:hAnsi="Helv"/>
                <w:lang w:val="en-US"/>
              </w:rPr>
            </w:pPr>
            <w:r w:rsidRPr="007C3D7A">
              <w:rPr>
                <w:rFonts w:ascii="Helv" w:hAnsi="Helv"/>
                <w:lang w:val="en-US"/>
              </w:rPr>
              <w:t>13.4</w:t>
            </w:r>
          </w:p>
        </w:tc>
      </w:tr>
      <w:tr w:rsidR="007217D4" w:rsidRPr="007C3D7A" w14:paraId="0C3FFBB4" w14:textId="77777777" w:rsidTr="006A6CA3">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67C2A1EE" w14:textId="77777777" w:rsidR="007217D4" w:rsidRPr="007C3D7A" w:rsidRDefault="007217D4" w:rsidP="006A6CA3">
            <w:pPr>
              <w:overflowPunct/>
              <w:autoSpaceDE/>
              <w:autoSpaceDN/>
              <w:adjustRightInd/>
              <w:spacing w:after="0"/>
              <w:textAlignment w:val="auto"/>
              <w:rPr>
                <w:rFonts w:ascii="Helv" w:hAnsi="Helv"/>
                <w:lang w:val="en-US"/>
              </w:rPr>
            </w:pPr>
            <w:r w:rsidRPr="007C3D7A">
              <w:rPr>
                <w:rFonts w:ascii="Helv" w:hAnsi="Helv"/>
                <w:lang w:val="en-US"/>
              </w:rPr>
              <w:t>NF w ADC+IM</w:t>
            </w:r>
          </w:p>
        </w:tc>
        <w:tc>
          <w:tcPr>
            <w:tcW w:w="1162" w:type="dxa"/>
            <w:tcBorders>
              <w:top w:val="nil"/>
              <w:left w:val="nil"/>
              <w:bottom w:val="single" w:sz="4" w:space="0" w:color="auto"/>
              <w:right w:val="single" w:sz="4" w:space="0" w:color="auto"/>
            </w:tcBorders>
            <w:shd w:val="clear" w:color="000000" w:fill="FFFF00"/>
            <w:noWrap/>
            <w:vAlign w:val="bottom"/>
            <w:hideMark/>
          </w:tcPr>
          <w:p w14:paraId="30CB02BA" w14:textId="77777777" w:rsidR="007217D4" w:rsidRPr="007C3D7A" w:rsidRDefault="007217D4" w:rsidP="006A6CA3">
            <w:pPr>
              <w:spacing w:after="0"/>
              <w:jc w:val="center"/>
              <w:rPr>
                <w:rFonts w:ascii="Helv" w:hAnsi="Helv"/>
                <w:lang w:val="en-US"/>
              </w:rPr>
            </w:pPr>
            <w:r w:rsidRPr="007C3D7A">
              <w:rPr>
                <w:rFonts w:ascii="Helv" w:hAnsi="Helv"/>
                <w:lang w:val="en-US"/>
              </w:rPr>
              <w:t>8.7</w:t>
            </w:r>
          </w:p>
        </w:tc>
        <w:tc>
          <w:tcPr>
            <w:tcW w:w="661" w:type="dxa"/>
            <w:tcBorders>
              <w:top w:val="nil"/>
              <w:left w:val="nil"/>
              <w:bottom w:val="single" w:sz="4" w:space="0" w:color="auto"/>
              <w:right w:val="single" w:sz="4" w:space="0" w:color="auto"/>
            </w:tcBorders>
            <w:shd w:val="clear" w:color="auto" w:fill="auto"/>
            <w:noWrap/>
            <w:vAlign w:val="bottom"/>
            <w:hideMark/>
          </w:tcPr>
          <w:p w14:paraId="7734562F" w14:textId="77777777" w:rsidR="007217D4" w:rsidRPr="007C3D7A" w:rsidRDefault="007217D4" w:rsidP="006A6CA3">
            <w:pPr>
              <w:spacing w:after="0"/>
              <w:jc w:val="center"/>
              <w:rPr>
                <w:rFonts w:ascii="Helv" w:hAnsi="Helv"/>
                <w:lang w:val="en-US"/>
              </w:rPr>
            </w:pPr>
            <w:r w:rsidRPr="007C3D7A">
              <w:rPr>
                <w:rFonts w:ascii="Helv" w:hAnsi="Helv"/>
                <w:lang w:val="en-US"/>
              </w:rPr>
              <w:t>8.2</w:t>
            </w:r>
          </w:p>
        </w:tc>
        <w:tc>
          <w:tcPr>
            <w:tcW w:w="606" w:type="dxa"/>
            <w:tcBorders>
              <w:top w:val="nil"/>
              <w:left w:val="nil"/>
              <w:bottom w:val="single" w:sz="4" w:space="0" w:color="auto"/>
              <w:right w:val="single" w:sz="4" w:space="0" w:color="auto"/>
            </w:tcBorders>
            <w:shd w:val="clear" w:color="auto" w:fill="auto"/>
            <w:noWrap/>
            <w:vAlign w:val="bottom"/>
            <w:hideMark/>
          </w:tcPr>
          <w:p w14:paraId="2DDB4741" w14:textId="77777777" w:rsidR="007217D4" w:rsidRPr="007C3D7A" w:rsidRDefault="007217D4" w:rsidP="006A6CA3">
            <w:pPr>
              <w:spacing w:after="0"/>
              <w:jc w:val="center"/>
              <w:rPr>
                <w:rFonts w:ascii="Helv" w:hAnsi="Helv"/>
                <w:lang w:val="en-US"/>
              </w:rPr>
            </w:pPr>
            <w:r w:rsidRPr="007C3D7A">
              <w:rPr>
                <w:rFonts w:ascii="Helv" w:hAnsi="Helv"/>
                <w:lang w:val="en-US"/>
              </w:rPr>
              <w:t>7.7</w:t>
            </w:r>
          </w:p>
        </w:tc>
        <w:tc>
          <w:tcPr>
            <w:tcW w:w="606" w:type="dxa"/>
            <w:tcBorders>
              <w:top w:val="nil"/>
              <w:left w:val="nil"/>
              <w:bottom w:val="single" w:sz="4" w:space="0" w:color="auto"/>
              <w:right w:val="single" w:sz="4" w:space="0" w:color="auto"/>
            </w:tcBorders>
            <w:shd w:val="clear" w:color="auto" w:fill="auto"/>
            <w:noWrap/>
            <w:vAlign w:val="bottom"/>
            <w:hideMark/>
          </w:tcPr>
          <w:p w14:paraId="50495DF5" w14:textId="77777777" w:rsidR="007217D4" w:rsidRPr="007C3D7A" w:rsidRDefault="007217D4" w:rsidP="006A6CA3">
            <w:pPr>
              <w:spacing w:after="0"/>
              <w:jc w:val="center"/>
              <w:rPr>
                <w:rFonts w:ascii="Helv" w:hAnsi="Helv"/>
                <w:lang w:val="en-US"/>
              </w:rPr>
            </w:pPr>
            <w:r w:rsidRPr="007C3D7A">
              <w:rPr>
                <w:rFonts w:ascii="Helv" w:hAnsi="Helv"/>
                <w:lang w:val="en-US"/>
              </w:rPr>
              <w:t>4.7</w:t>
            </w:r>
          </w:p>
        </w:tc>
        <w:tc>
          <w:tcPr>
            <w:tcW w:w="1562" w:type="dxa"/>
            <w:tcBorders>
              <w:top w:val="nil"/>
              <w:left w:val="nil"/>
              <w:bottom w:val="single" w:sz="4" w:space="0" w:color="auto"/>
              <w:right w:val="single" w:sz="4" w:space="0" w:color="auto"/>
            </w:tcBorders>
            <w:shd w:val="clear" w:color="auto" w:fill="auto"/>
            <w:noWrap/>
            <w:vAlign w:val="bottom"/>
            <w:hideMark/>
          </w:tcPr>
          <w:p w14:paraId="29A65593" w14:textId="77777777" w:rsidR="007217D4" w:rsidRPr="007C3D7A" w:rsidRDefault="007217D4" w:rsidP="006A6CA3">
            <w:pPr>
              <w:spacing w:after="0"/>
              <w:jc w:val="center"/>
              <w:rPr>
                <w:rFonts w:ascii="Helv" w:hAnsi="Helv"/>
                <w:lang w:val="en-US"/>
              </w:rPr>
            </w:pPr>
            <w:r w:rsidRPr="007C3D7A">
              <w:rPr>
                <w:rFonts w:ascii="Helv" w:hAnsi="Helv"/>
                <w:lang w:val="en-US"/>
              </w:rPr>
              <w:t>18.9</w:t>
            </w:r>
          </w:p>
        </w:tc>
        <w:tc>
          <w:tcPr>
            <w:tcW w:w="1317" w:type="dxa"/>
            <w:tcBorders>
              <w:top w:val="nil"/>
              <w:left w:val="nil"/>
              <w:bottom w:val="single" w:sz="4" w:space="0" w:color="auto"/>
              <w:right w:val="single" w:sz="4" w:space="0" w:color="auto"/>
            </w:tcBorders>
            <w:shd w:val="clear" w:color="auto" w:fill="auto"/>
            <w:noWrap/>
            <w:vAlign w:val="bottom"/>
            <w:hideMark/>
          </w:tcPr>
          <w:p w14:paraId="6D2DAC82" w14:textId="77777777" w:rsidR="007217D4" w:rsidRPr="007C3D7A" w:rsidRDefault="007217D4" w:rsidP="006A6CA3">
            <w:pPr>
              <w:spacing w:after="0"/>
              <w:jc w:val="center"/>
              <w:rPr>
                <w:rFonts w:ascii="Helv" w:hAnsi="Helv"/>
                <w:lang w:val="en-US"/>
              </w:rPr>
            </w:pPr>
            <w:r w:rsidRPr="007C3D7A">
              <w:rPr>
                <w:rFonts w:ascii="Helv" w:hAnsi="Helv"/>
                <w:lang w:val="en-US"/>
              </w:rPr>
              <w:t>15.9</w:t>
            </w:r>
          </w:p>
        </w:tc>
      </w:tr>
    </w:tbl>
    <w:p w14:paraId="0ACB6931" w14:textId="25DEE8AB" w:rsidR="007217D4" w:rsidRDefault="007217D4" w:rsidP="00E92688">
      <w:pPr>
        <w:rPr>
          <w:rFonts w:eastAsia="SimSun"/>
          <w:lang w:val="en-US"/>
        </w:rPr>
      </w:pPr>
    </w:p>
    <w:p w14:paraId="1B80177B" w14:textId="6FC1EC6B" w:rsidR="00325943" w:rsidRDefault="00325943" w:rsidP="00E92688">
      <w:pPr>
        <w:rPr>
          <w:rFonts w:eastAsia="SimSun"/>
          <w:lang w:val="en-US"/>
        </w:rPr>
      </w:pPr>
      <w:r w:rsidRPr="00325943">
        <w:rPr>
          <w:rFonts w:eastAsia="SimSun"/>
          <w:b/>
          <w:bCs/>
          <w:lang w:val="en-US"/>
        </w:rPr>
        <w:t>Observation 3</w:t>
      </w:r>
      <w:r>
        <w:rPr>
          <w:rFonts w:eastAsia="SimSun"/>
          <w:lang w:val="en-US"/>
        </w:rPr>
        <w:t>: unlike FR1, NF calculations for example range 1 assume a single band UE.</w:t>
      </w:r>
    </w:p>
    <w:p w14:paraId="7D97BBC7" w14:textId="76AD9D9E" w:rsidR="00325943" w:rsidRPr="00E92688" w:rsidRDefault="00325943" w:rsidP="00E92688">
      <w:pPr>
        <w:rPr>
          <w:rFonts w:eastAsia="SimSun"/>
          <w:lang w:val="en-US"/>
        </w:rPr>
      </w:pPr>
      <w:r w:rsidRPr="00325943">
        <w:rPr>
          <w:rFonts w:eastAsia="SimSun"/>
          <w:b/>
          <w:bCs/>
          <w:lang w:val="en-US"/>
        </w:rPr>
        <w:t>Proposal 1</w:t>
      </w:r>
      <w:r>
        <w:rPr>
          <w:rFonts w:eastAsia="SimSun"/>
          <w:lang w:val="en-US"/>
        </w:rPr>
        <w:t>: a NF of 10dB is proposed for example range 1.</w:t>
      </w:r>
    </w:p>
    <w:p w14:paraId="37A56131" w14:textId="5073FDA7" w:rsidR="002F5660" w:rsidRDefault="002F5660" w:rsidP="002F5660">
      <w:pPr>
        <w:pStyle w:val="Heading3"/>
      </w:pPr>
      <w:r>
        <w:t>Example range 3</w:t>
      </w:r>
    </w:p>
    <w:p w14:paraId="416D535E" w14:textId="584FCE68" w:rsidR="009406D5" w:rsidRDefault="00293B8E" w:rsidP="009406D5">
      <w:pPr>
        <w:rPr>
          <w:rFonts w:eastAsia="SimSun"/>
          <w:lang w:val="en-US"/>
        </w:rPr>
      </w:pPr>
      <w:r>
        <w:rPr>
          <w:rFonts w:eastAsia="SimSun"/>
          <w:lang w:val="en-US"/>
        </w:rPr>
        <w:t>In contrast</w:t>
      </w:r>
      <w:r w:rsidR="00D55406">
        <w:rPr>
          <w:rFonts w:eastAsia="SimSun"/>
          <w:lang w:val="en-US"/>
        </w:rPr>
        <w:t xml:space="preserve"> to sub-7GHz LTE and NR</w:t>
      </w:r>
      <w:r>
        <w:rPr>
          <w:rFonts w:eastAsia="SimSun"/>
          <w:lang w:val="en-US"/>
        </w:rPr>
        <w:t>,</w:t>
      </w:r>
      <w:r w:rsidR="00C46222">
        <w:rPr>
          <w:rFonts w:eastAsia="SimSun"/>
          <w:lang w:val="en-US"/>
        </w:rPr>
        <w:t xml:space="preserve"> at mm-wave frequencies,</w:t>
      </w:r>
      <w:r>
        <w:rPr>
          <w:rFonts w:eastAsia="SimSun"/>
          <w:lang w:val="en-US"/>
        </w:rPr>
        <w:t xml:space="preserve"> super-heterodyne architecture can outperform zero-IF architecture due to lower LO frequency and superior phase noise</w:t>
      </w:r>
      <w:r w:rsidR="00BD70BB">
        <w:rPr>
          <w:rFonts w:eastAsia="SimSun"/>
          <w:lang w:val="en-US"/>
        </w:rPr>
        <w:t xml:space="preserve"> </w:t>
      </w:r>
      <w:r w:rsidR="00BD70BB">
        <w:rPr>
          <w:rFonts w:eastAsia="SimSun"/>
          <w:lang w:val="en-US"/>
        </w:rPr>
        <w:fldChar w:fldCharType="begin"/>
      </w:r>
      <w:r w:rsidR="00BD70BB">
        <w:rPr>
          <w:rFonts w:eastAsia="SimSun"/>
          <w:lang w:val="en-US"/>
        </w:rPr>
        <w:instrText xml:space="preserve"> REF _Ref13490825 \r \h </w:instrText>
      </w:r>
      <w:r w:rsidR="00BD70BB">
        <w:rPr>
          <w:rFonts w:eastAsia="SimSun"/>
          <w:lang w:val="en-US"/>
        </w:rPr>
      </w:r>
      <w:r w:rsidR="00BD70BB">
        <w:rPr>
          <w:rFonts w:eastAsia="SimSun"/>
          <w:lang w:val="en-US"/>
        </w:rPr>
        <w:fldChar w:fldCharType="separate"/>
      </w:r>
      <w:r w:rsidR="00EC6483">
        <w:rPr>
          <w:rFonts w:eastAsia="SimSun"/>
          <w:lang w:val="en-US"/>
        </w:rPr>
        <w:t>[5]</w:t>
      </w:r>
      <w:r w:rsidR="00BD70BB">
        <w:rPr>
          <w:rFonts w:eastAsia="SimSun"/>
          <w:lang w:val="en-US"/>
        </w:rPr>
        <w:fldChar w:fldCharType="end"/>
      </w:r>
      <w:r w:rsidR="00BD70BB">
        <w:rPr>
          <w:rFonts w:eastAsia="SimSun"/>
          <w:lang w:val="en-US"/>
        </w:rPr>
        <w:t>.</w:t>
      </w:r>
      <w:r w:rsidR="00C46222">
        <w:rPr>
          <w:rFonts w:eastAsia="SimSun"/>
          <w:lang w:val="en-US"/>
        </w:rPr>
        <w:t xml:space="preserve"> Example range 3 is more likely to follow suit and use an RF+IF architecture.</w:t>
      </w:r>
    </w:p>
    <w:p w14:paraId="76030C20" w14:textId="1DD59B9B" w:rsidR="004D6B24" w:rsidRDefault="004D6B24" w:rsidP="009406D5">
      <w:pPr>
        <w:rPr>
          <w:rFonts w:eastAsia="SimSun"/>
          <w:lang w:val="en-US"/>
        </w:rPr>
      </w:pPr>
      <w:r>
        <w:rPr>
          <w:rFonts w:eastAsia="SimSun"/>
          <w:lang w:val="en-US"/>
        </w:rPr>
        <w:t>In RF+IF architectures, even in the absence of inter</w:t>
      </w:r>
      <w:r w:rsidR="00C86DD7">
        <w:rPr>
          <w:rFonts w:eastAsia="SimSun"/>
          <w:lang w:val="en-US"/>
        </w:rPr>
        <w:t xml:space="preserve">ferers at image frequency, the thermal noise in the image band is </w:t>
      </w:r>
      <w:r w:rsidR="00B64755">
        <w:rPr>
          <w:rFonts w:eastAsia="SimSun"/>
          <w:lang w:val="en-US"/>
        </w:rPr>
        <w:t>down converted</w:t>
      </w:r>
      <w:r w:rsidR="00C86DD7">
        <w:rPr>
          <w:rFonts w:eastAsia="SimSun"/>
          <w:lang w:val="en-US"/>
        </w:rPr>
        <w:t xml:space="preserve"> to IF and contributes to overall system noise figure. If LNA and down-conversion gain are the same in desired and image bands, thermal noise in the image band can degrade overall system NF by as much as 3dB (even though this is unlikely to happen in practice). </w:t>
      </w:r>
      <w:r w:rsidR="00B64755">
        <w:rPr>
          <w:rFonts w:eastAsia="SimSun"/>
          <w:lang w:val="en-US"/>
        </w:rPr>
        <w:t>Therefore,</w:t>
      </w:r>
      <w:r w:rsidR="00C86DD7">
        <w:rPr>
          <w:rFonts w:eastAsia="SimSun"/>
          <w:lang w:val="en-US"/>
        </w:rPr>
        <w:t xml:space="preserve"> some </w:t>
      </w:r>
      <w:r w:rsidR="00E50503">
        <w:rPr>
          <w:rFonts w:eastAsia="SimSun"/>
          <w:lang w:val="en-US"/>
        </w:rPr>
        <w:t>m</w:t>
      </w:r>
      <w:r w:rsidR="00C86DD7">
        <w:rPr>
          <w:rFonts w:eastAsia="SimSun"/>
          <w:lang w:val="en-US"/>
        </w:rPr>
        <w:t xml:space="preserve">echanism, either in the form of pre-LNA filter or image reject </w:t>
      </w:r>
      <w:r w:rsidR="00E50503">
        <w:rPr>
          <w:rFonts w:eastAsia="SimSun"/>
          <w:lang w:val="en-US"/>
        </w:rPr>
        <w:t>mixer</w:t>
      </w:r>
      <w:r w:rsidR="00C86DD7">
        <w:rPr>
          <w:rFonts w:eastAsia="SimSun"/>
          <w:lang w:val="en-US"/>
        </w:rPr>
        <w:t xml:space="preserve"> is necessary to protect the receiver.</w:t>
      </w:r>
    </w:p>
    <w:p w14:paraId="2240A3E3" w14:textId="2415CF61" w:rsidR="004D6B24" w:rsidRDefault="004D6B24" w:rsidP="009406D5">
      <w:pPr>
        <w:rPr>
          <w:rFonts w:eastAsia="SimSun"/>
          <w:lang w:val="en-US"/>
        </w:rPr>
      </w:pPr>
      <w:r>
        <w:rPr>
          <w:rFonts w:eastAsia="SimSun"/>
          <w:lang w:val="en-US"/>
        </w:rPr>
        <w:t>While integrated transmission line or LC filters can be used to provide some rejection of</w:t>
      </w:r>
      <w:r w:rsidR="00E50503">
        <w:rPr>
          <w:rFonts w:eastAsia="SimSun"/>
          <w:lang w:val="en-US"/>
        </w:rPr>
        <w:t xml:space="preserve"> out of band jammers and image band noise, placing then before the LNA will result in higher NF. Another option is placing the filter after LNA and before the </w:t>
      </w:r>
      <w:r w:rsidR="00B64755">
        <w:rPr>
          <w:rFonts w:eastAsia="SimSun"/>
          <w:lang w:val="en-US"/>
        </w:rPr>
        <w:t>downconverter</w:t>
      </w:r>
      <w:r w:rsidR="00E50503">
        <w:rPr>
          <w:rFonts w:eastAsia="SimSun"/>
          <w:lang w:val="en-US"/>
        </w:rPr>
        <w:t xml:space="preserve">. This architecture has better </w:t>
      </w:r>
      <w:r w:rsidR="00B64755">
        <w:rPr>
          <w:rFonts w:eastAsia="SimSun"/>
          <w:lang w:val="en-US"/>
        </w:rPr>
        <w:t>NF but</w:t>
      </w:r>
      <w:r w:rsidR="00E50503">
        <w:rPr>
          <w:rFonts w:eastAsia="SimSun"/>
          <w:lang w:val="en-US"/>
        </w:rPr>
        <w:t xml:space="preserve"> cannot protect LNA from strong out of band jammers. However, with beamforming</w:t>
      </w:r>
      <w:r w:rsidR="003B049E">
        <w:rPr>
          <w:rFonts w:eastAsia="SimSun"/>
          <w:lang w:val="en-US"/>
        </w:rPr>
        <w:t xml:space="preserve">, it is unlikely to have a strong jammer in the direction of beam peak. </w:t>
      </w:r>
      <w:proofErr w:type="gramStart"/>
      <w:r w:rsidR="003B049E">
        <w:rPr>
          <w:rFonts w:eastAsia="SimSun"/>
          <w:lang w:val="en-US"/>
        </w:rPr>
        <w:t>So</w:t>
      </w:r>
      <w:proofErr w:type="gramEnd"/>
      <w:r w:rsidR="003B049E">
        <w:rPr>
          <w:rFonts w:eastAsia="SimSun"/>
          <w:lang w:val="en-US"/>
        </w:rPr>
        <w:t xml:space="preserve"> it may even be possible to use no filter at all and use image reject mixer to protect the receiver from image band noise. System NF calculations presented in the following two tables are from </w:t>
      </w:r>
      <w:r w:rsidR="003B049E">
        <w:rPr>
          <w:rFonts w:eastAsia="SimSun"/>
          <w:lang w:val="en-US"/>
        </w:rPr>
        <w:fldChar w:fldCharType="begin"/>
      </w:r>
      <w:r w:rsidR="003B049E">
        <w:rPr>
          <w:rFonts w:eastAsia="SimSun"/>
          <w:lang w:val="en-US"/>
        </w:rPr>
        <w:instrText xml:space="preserve"> REF _Ref13565277 \r \h </w:instrText>
      </w:r>
      <w:r w:rsidR="003B049E">
        <w:rPr>
          <w:rFonts w:eastAsia="SimSun"/>
          <w:lang w:val="en-US"/>
        </w:rPr>
      </w:r>
      <w:r w:rsidR="003B049E">
        <w:rPr>
          <w:rFonts w:eastAsia="SimSun"/>
          <w:lang w:val="en-US"/>
        </w:rPr>
        <w:fldChar w:fldCharType="separate"/>
      </w:r>
      <w:r w:rsidR="00EC6483">
        <w:rPr>
          <w:rFonts w:eastAsia="SimSun"/>
          <w:lang w:val="en-US"/>
        </w:rPr>
        <w:t>[6]</w:t>
      </w:r>
      <w:r w:rsidR="003B049E">
        <w:rPr>
          <w:rFonts w:eastAsia="SimSun"/>
          <w:lang w:val="en-US"/>
        </w:rPr>
        <w:fldChar w:fldCharType="end"/>
      </w:r>
      <w:r w:rsidR="003B049E">
        <w:rPr>
          <w:rFonts w:eastAsia="SimSun"/>
          <w:lang w:val="en-US"/>
        </w:rPr>
        <w:t xml:space="preserve"> and are more likely to be used</w:t>
      </w:r>
      <w:r w:rsidR="00E12090">
        <w:rPr>
          <w:rFonts w:eastAsia="SimSun"/>
          <w:lang w:val="en-US"/>
        </w:rPr>
        <w:t xml:space="preserve"> in example range 3.</w:t>
      </w:r>
    </w:p>
    <w:p w14:paraId="659AE038" w14:textId="4CFFE297" w:rsidR="00E12090" w:rsidRDefault="00E12090" w:rsidP="00E12090">
      <w:pPr>
        <w:pStyle w:val="Caption"/>
        <w:keepNext/>
        <w:jc w:val="center"/>
      </w:pPr>
      <w:r>
        <w:t xml:space="preserve">Table </w:t>
      </w:r>
      <w:r>
        <w:fldChar w:fldCharType="begin"/>
      </w:r>
      <w:r>
        <w:instrText xml:space="preserve"> STYLEREF 1 \s </w:instrText>
      </w:r>
      <w:r>
        <w:fldChar w:fldCharType="separate"/>
      </w:r>
      <w:r w:rsidR="00EC6483">
        <w:rPr>
          <w:noProof/>
        </w:rPr>
        <w:t>2</w:t>
      </w:r>
      <w:r>
        <w:fldChar w:fldCharType="end"/>
      </w:r>
      <w:r>
        <w:noBreakHyphen/>
      </w:r>
      <w:r>
        <w:fldChar w:fldCharType="begin"/>
      </w:r>
      <w:r>
        <w:instrText xml:space="preserve"> SEQ Table \* ARABIC \s 1 </w:instrText>
      </w:r>
      <w:r>
        <w:fldChar w:fldCharType="separate"/>
      </w:r>
      <w:r w:rsidR="00EC6483">
        <w:rPr>
          <w:noProof/>
        </w:rPr>
        <w:t>2</w:t>
      </w:r>
      <w:r>
        <w:fldChar w:fldCharType="end"/>
      </w:r>
      <w:r>
        <w:t xml:space="preserve">: </w:t>
      </w:r>
      <w:r w:rsidRPr="00E12090">
        <w:t xml:space="preserve">30GHz system noise figure calculations </w:t>
      </w:r>
      <w:r>
        <w:t xml:space="preserve">post-LNA filter </w:t>
      </w:r>
      <w:r>
        <w:fldChar w:fldCharType="begin"/>
      </w:r>
      <w:r>
        <w:instrText xml:space="preserve"> REF _Ref13565277 \r \h </w:instrText>
      </w:r>
      <w:r>
        <w:fldChar w:fldCharType="separate"/>
      </w:r>
      <w:r w:rsidR="00EC6483">
        <w:t>[6]</w:t>
      </w:r>
      <w:r>
        <w:fldChar w:fldCharType="end"/>
      </w:r>
    </w:p>
    <w:tbl>
      <w:tblPr>
        <w:tblW w:w="8630" w:type="dxa"/>
        <w:jc w:val="center"/>
        <w:tblLayout w:type="fixed"/>
        <w:tblLook w:val="04A0" w:firstRow="1" w:lastRow="0" w:firstColumn="1" w:lastColumn="0" w:noHBand="0" w:noVBand="1"/>
      </w:tblPr>
      <w:tblGrid>
        <w:gridCol w:w="1611"/>
        <w:gridCol w:w="1187"/>
        <w:gridCol w:w="1146"/>
        <w:gridCol w:w="1050"/>
        <w:gridCol w:w="1140"/>
        <w:gridCol w:w="1092"/>
        <w:gridCol w:w="1404"/>
      </w:tblGrid>
      <w:tr w:rsidR="00E12090" w:rsidRPr="007C3D7A" w14:paraId="34BA5BBF" w14:textId="77777777" w:rsidTr="00E12090">
        <w:trPr>
          <w:trHeight w:val="5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p w14:paraId="1C173497" w14:textId="77777777" w:rsidR="00E12090" w:rsidRPr="007C3D7A" w:rsidRDefault="00E12090" w:rsidP="006A6CA3">
            <w:pPr>
              <w:overflowPunct/>
              <w:autoSpaceDE/>
              <w:autoSpaceDN/>
              <w:adjustRightInd/>
              <w:spacing w:after="0"/>
              <w:textAlignment w:val="auto"/>
              <w:rPr>
                <w:rFonts w:ascii="Helv" w:hAnsi="Helv"/>
                <w:lang w:val="en-US"/>
              </w:rPr>
            </w:pPr>
          </w:p>
        </w:tc>
        <w:tc>
          <w:tcPr>
            <w:tcW w:w="7019" w:type="dxa"/>
            <w:gridSpan w:val="6"/>
            <w:tcBorders>
              <w:top w:val="single" w:sz="4" w:space="0" w:color="auto"/>
              <w:left w:val="nil"/>
              <w:bottom w:val="single" w:sz="4" w:space="0" w:color="auto"/>
              <w:right w:val="single" w:sz="4" w:space="0" w:color="auto"/>
            </w:tcBorders>
            <w:shd w:val="clear" w:color="000000" w:fill="FABF8F"/>
            <w:vAlign w:val="bottom"/>
          </w:tcPr>
          <w:p w14:paraId="41495122" w14:textId="77777777" w:rsidR="00E12090" w:rsidRPr="007C3D7A" w:rsidRDefault="00E12090" w:rsidP="006A6CA3">
            <w:pPr>
              <w:overflowPunct/>
              <w:autoSpaceDE/>
              <w:autoSpaceDN/>
              <w:adjustRightInd/>
              <w:spacing w:after="0"/>
              <w:jc w:val="center"/>
              <w:textAlignment w:val="auto"/>
              <w:rPr>
                <w:rFonts w:ascii="Helv" w:hAnsi="Helv"/>
                <w:lang w:val="en-US"/>
              </w:rPr>
            </w:pPr>
            <w:r w:rsidRPr="007C3D7A">
              <w:rPr>
                <w:rFonts w:ascii="Helv" w:hAnsi="Helv"/>
                <w:lang w:val="en-US"/>
              </w:rPr>
              <w:t>30GHz post LNA filter solution</w:t>
            </w:r>
          </w:p>
        </w:tc>
      </w:tr>
      <w:tr w:rsidR="00E12090" w:rsidRPr="007C3D7A" w14:paraId="4CF0C9D1" w14:textId="77777777" w:rsidTr="00E12090">
        <w:trPr>
          <w:trHeight w:val="10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6C5E726B" w14:textId="77777777" w:rsidR="00E12090" w:rsidRPr="007C3D7A" w:rsidRDefault="00E12090" w:rsidP="006A6CA3">
            <w:pPr>
              <w:spacing w:after="0"/>
              <w:rPr>
                <w:rFonts w:ascii="Helv" w:hAnsi="Helv"/>
                <w:lang w:val="en-US"/>
              </w:rPr>
            </w:pPr>
            <w:r w:rsidRPr="007C3D7A">
              <w:rPr>
                <w:rFonts w:ascii="Helv" w:hAnsi="Helv"/>
                <w:lang w:val="en-US"/>
              </w:rPr>
              <w:t>Parameter</w:t>
            </w:r>
          </w:p>
        </w:tc>
        <w:tc>
          <w:tcPr>
            <w:tcW w:w="1187" w:type="dxa"/>
            <w:tcBorders>
              <w:top w:val="nil"/>
              <w:left w:val="nil"/>
              <w:bottom w:val="single" w:sz="4" w:space="0" w:color="auto"/>
              <w:right w:val="single" w:sz="4" w:space="0" w:color="auto"/>
            </w:tcBorders>
            <w:shd w:val="clear" w:color="000000" w:fill="FABF8F"/>
            <w:vAlign w:val="bottom"/>
            <w:hideMark/>
          </w:tcPr>
          <w:p w14:paraId="7E58705F" w14:textId="77777777" w:rsidR="00E12090" w:rsidRPr="007C3D7A" w:rsidRDefault="00E12090" w:rsidP="006A6CA3">
            <w:pPr>
              <w:spacing w:after="0"/>
              <w:rPr>
                <w:rFonts w:ascii="Helv" w:hAnsi="Helv"/>
                <w:lang w:val="en-US"/>
              </w:rPr>
            </w:pPr>
            <w:r w:rsidRPr="007C3D7A">
              <w:rPr>
                <w:rFonts w:ascii="Helv" w:hAnsi="Helv"/>
                <w:lang w:val="en-US"/>
              </w:rPr>
              <w:t>Ant. Loss</w:t>
            </w:r>
          </w:p>
        </w:tc>
        <w:tc>
          <w:tcPr>
            <w:tcW w:w="1146" w:type="dxa"/>
            <w:tcBorders>
              <w:top w:val="nil"/>
              <w:left w:val="nil"/>
              <w:bottom w:val="single" w:sz="4" w:space="0" w:color="auto"/>
              <w:right w:val="single" w:sz="4" w:space="0" w:color="auto"/>
            </w:tcBorders>
            <w:shd w:val="clear" w:color="000000" w:fill="FABF8F"/>
            <w:noWrap/>
            <w:vAlign w:val="bottom"/>
            <w:hideMark/>
          </w:tcPr>
          <w:p w14:paraId="21DBF64F" w14:textId="77777777" w:rsidR="00E12090" w:rsidRPr="007C3D7A" w:rsidRDefault="00E12090" w:rsidP="006A6CA3">
            <w:pPr>
              <w:spacing w:after="0"/>
              <w:rPr>
                <w:rFonts w:ascii="Helv" w:hAnsi="Helv"/>
                <w:lang w:val="en-US"/>
              </w:rPr>
            </w:pPr>
            <w:r w:rsidRPr="007C3D7A">
              <w:rPr>
                <w:rFonts w:ascii="Helv" w:hAnsi="Helv"/>
                <w:lang w:val="en-US"/>
              </w:rPr>
              <w:t>SWT</w:t>
            </w:r>
          </w:p>
        </w:tc>
        <w:tc>
          <w:tcPr>
            <w:tcW w:w="1050" w:type="dxa"/>
            <w:tcBorders>
              <w:top w:val="nil"/>
              <w:left w:val="nil"/>
              <w:bottom w:val="single" w:sz="4" w:space="0" w:color="auto"/>
              <w:right w:val="single" w:sz="4" w:space="0" w:color="auto"/>
            </w:tcBorders>
            <w:shd w:val="clear" w:color="000000" w:fill="FABF8F"/>
            <w:vAlign w:val="bottom"/>
            <w:hideMark/>
          </w:tcPr>
          <w:p w14:paraId="0E84E9AD" w14:textId="77777777" w:rsidR="00E12090" w:rsidRPr="007C3D7A" w:rsidRDefault="00E12090" w:rsidP="006A6CA3">
            <w:pPr>
              <w:spacing w:after="0"/>
              <w:rPr>
                <w:rFonts w:ascii="Helv" w:hAnsi="Helv"/>
                <w:lang w:val="en-US"/>
              </w:rPr>
            </w:pPr>
            <w:r w:rsidRPr="007C3D7A">
              <w:rPr>
                <w:rFonts w:ascii="Helv" w:hAnsi="Helv"/>
                <w:lang w:val="en-US"/>
              </w:rPr>
              <w:t>LNA</w:t>
            </w:r>
          </w:p>
        </w:tc>
        <w:tc>
          <w:tcPr>
            <w:tcW w:w="1140" w:type="dxa"/>
            <w:tcBorders>
              <w:top w:val="nil"/>
              <w:left w:val="nil"/>
              <w:bottom w:val="single" w:sz="4" w:space="0" w:color="auto"/>
              <w:right w:val="single" w:sz="4" w:space="0" w:color="auto"/>
            </w:tcBorders>
            <w:shd w:val="clear" w:color="000000" w:fill="FABF8F"/>
            <w:vAlign w:val="bottom"/>
            <w:hideMark/>
          </w:tcPr>
          <w:p w14:paraId="1C05556F" w14:textId="77777777" w:rsidR="00E12090" w:rsidRPr="007C3D7A" w:rsidRDefault="00E12090" w:rsidP="006A6CA3">
            <w:pPr>
              <w:spacing w:after="0"/>
              <w:rPr>
                <w:rFonts w:ascii="Helv" w:hAnsi="Helv"/>
                <w:lang w:val="en-US"/>
              </w:rPr>
            </w:pPr>
            <w:r w:rsidRPr="007C3D7A">
              <w:rPr>
                <w:rFonts w:ascii="Helv" w:hAnsi="Helv"/>
                <w:lang w:val="en-US"/>
              </w:rPr>
              <w:t>filter</w:t>
            </w:r>
          </w:p>
        </w:tc>
        <w:tc>
          <w:tcPr>
            <w:tcW w:w="1092" w:type="dxa"/>
            <w:tcBorders>
              <w:top w:val="nil"/>
              <w:left w:val="nil"/>
              <w:bottom w:val="single" w:sz="4" w:space="0" w:color="auto"/>
              <w:right w:val="single" w:sz="4" w:space="0" w:color="auto"/>
            </w:tcBorders>
            <w:shd w:val="clear" w:color="000000" w:fill="FABF8F"/>
            <w:vAlign w:val="bottom"/>
            <w:hideMark/>
          </w:tcPr>
          <w:p w14:paraId="13AB5706" w14:textId="77777777" w:rsidR="00E12090" w:rsidRPr="007C3D7A" w:rsidRDefault="00E12090" w:rsidP="006A6CA3">
            <w:pPr>
              <w:spacing w:after="0"/>
              <w:rPr>
                <w:rFonts w:ascii="Helv" w:hAnsi="Helv"/>
                <w:lang w:val="en-US"/>
              </w:rPr>
            </w:pPr>
            <w:r w:rsidRPr="007C3D7A">
              <w:rPr>
                <w:rFonts w:ascii="Helv" w:hAnsi="Helv"/>
                <w:lang w:val="en-US"/>
              </w:rPr>
              <w:t>post LNA loss</w:t>
            </w:r>
          </w:p>
        </w:tc>
        <w:tc>
          <w:tcPr>
            <w:tcW w:w="1404" w:type="dxa"/>
            <w:tcBorders>
              <w:top w:val="nil"/>
              <w:left w:val="nil"/>
              <w:bottom w:val="single" w:sz="4" w:space="0" w:color="auto"/>
              <w:right w:val="single" w:sz="4" w:space="0" w:color="auto"/>
            </w:tcBorders>
            <w:shd w:val="clear" w:color="000000" w:fill="FABF8F"/>
            <w:vAlign w:val="bottom"/>
            <w:hideMark/>
          </w:tcPr>
          <w:p w14:paraId="2F363089" w14:textId="77777777" w:rsidR="00E12090" w:rsidRPr="007C3D7A" w:rsidRDefault="00E12090" w:rsidP="006A6CA3">
            <w:pPr>
              <w:spacing w:after="0"/>
              <w:rPr>
                <w:rFonts w:ascii="Helv" w:hAnsi="Helv"/>
                <w:lang w:val="en-US"/>
              </w:rPr>
            </w:pPr>
            <w:r w:rsidRPr="007C3D7A">
              <w:rPr>
                <w:rFonts w:ascii="Helv" w:hAnsi="Helv"/>
                <w:lang w:val="en-US"/>
              </w:rPr>
              <w:t>Down conv</w:t>
            </w:r>
          </w:p>
        </w:tc>
      </w:tr>
      <w:tr w:rsidR="00E12090" w:rsidRPr="007C3D7A" w14:paraId="5FD8DC8F" w14:textId="77777777" w:rsidTr="00E12090">
        <w:trPr>
          <w:trHeight w:val="54"/>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4C7B2CCB" w14:textId="77777777" w:rsidR="00E12090" w:rsidRPr="007C3D7A" w:rsidRDefault="00E12090" w:rsidP="006A6CA3">
            <w:pPr>
              <w:spacing w:after="0"/>
              <w:rPr>
                <w:rFonts w:ascii="Helv" w:hAnsi="Helv"/>
                <w:lang w:val="en-US"/>
              </w:rPr>
            </w:pPr>
            <w:r w:rsidRPr="007C3D7A">
              <w:rPr>
                <w:rFonts w:ascii="Helv" w:hAnsi="Helv"/>
                <w:lang w:val="en-US"/>
              </w:rPr>
              <w:t>gain</w:t>
            </w:r>
          </w:p>
        </w:tc>
        <w:tc>
          <w:tcPr>
            <w:tcW w:w="1187" w:type="dxa"/>
            <w:tcBorders>
              <w:top w:val="nil"/>
              <w:left w:val="nil"/>
              <w:bottom w:val="single" w:sz="4" w:space="0" w:color="auto"/>
              <w:right w:val="single" w:sz="4" w:space="0" w:color="auto"/>
            </w:tcBorders>
            <w:shd w:val="clear" w:color="auto" w:fill="00B0F0"/>
            <w:noWrap/>
            <w:vAlign w:val="bottom"/>
            <w:hideMark/>
          </w:tcPr>
          <w:p w14:paraId="2C7247BB" w14:textId="77777777" w:rsidR="00E12090" w:rsidRPr="007C3D7A" w:rsidRDefault="00E12090" w:rsidP="006A6CA3">
            <w:pPr>
              <w:spacing w:after="0"/>
              <w:jc w:val="center"/>
              <w:rPr>
                <w:rFonts w:ascii="Helv" w:hAnsi="Helv"/>
                <w:lang w:val="en-US"/>
              </w:rPr>
            </w:pPr>
            <w:r w:rsidRPr="007C3D7A">
              <w:rPr>
                <w:rFonts w:ascii="Helv" w:hAnsi="Helv"/>
                <w:lang w:val="en-US"/>
              </w:rPr>
              <w:t>-0.3</w:t>
            </w:r>
          </w:p>
        </w:tc>
        <w:tc>
          <w:tcPr>
            <w:tcW w:w="1146" w:type="dxa"/>
            <w:tcBorders>
              <w:top w:val="nil"/>
              <w:left w:val="nil"/>
              <w:bottom w:val="single" w:sz="4" w:space="0" w:color="auto"/>
              <w:right w:val="single" w:sz="4" w:space="0" w:color="auto"/>
            </w:tcBorders>
            <w:shd w:val="clear" w:color="auto" w:fill="00B0F0"/>
            <w:noWrap/>
            <w:vAlign w:val="bottom"/>
            <w:hideMark/>
          </w:tcPr>
          <w:p w14:paraId="37369E8F" w14:textId="77777777" w:rsidR="00E12090" w:rsidRPr="007C3D7A" w:rsidRDefault="00E12090" w:rsidP="006A6CA3">
            <w:pPr>
              <w:spacing w:after="0"/>
              <w:jc w:val="center"/>
              <w:rPr>
                <w:rFonts w:ascii="Helv" w:hAnsi="Helv"/>
                <w:lang w:val="en-US"/>
              </w:rPr>
            </w:pPr>
            <w:r w:rsidRPr="007C3D7A">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456DB4AE" w14:textId="77777777" w:rsidR="00E12090" w:rsidRPr="007C3D7A" w:rsidRDefault="00E12090" w:rsidP="006A6CA3">
            <w:pPr>
              <w:spacing w:after="0"/>
              <w:jc w:val="center"/>
              <w:rPr>
                <w:rFonts w:ascii="Helv" w:hAnsi="Helv"/>
                <w:lang w:val="en-US"/>
              </w:rPr>
            </w:pPr>
            <w:r w:rsidRPr="007C3D7A">
              <w:rPr>
                <w:rFonts w:ascii="Helv" w:hAnsi="Helv"/>
                <w:lang w:val="en-US"/>
              </w:rPr>
              <w:t>21.5</w:t>
            </w:r>
          </w:p>
        </w:tc>
        <w:tc>
          <w:tcPr>
            <w:tcW w:w="1140" w:type="dxa"/>
            <w:tcBorders>
              <w:top w:val="nil"/>
              <w:left w:val="nil"/>
              <w:bottom w:val="single" w:sz="4" w:space="0" w:color="auto"/>
              <w:right w:val="single" w:sz="4" w:space="0" w:color="auto"/>
            </w:tcBorders>
            <w:shd w:val="clear" w:color="auto" w:fill="00B0F0"/>
            <w:noWrap/>
            <w:vAlign w:val="bottom"/>
            <w:hideMark/>
          </w:tcPr>
          <w:p w14:paraId="1CB96429" w14:textId="77777777" w:rsidR="00E12090" w:rsidRPr="007C3D7A" w:rsidRDefault="00E12090" w:rsidP="006A6CA3">
            <w:pPr>
              <w:spacing w:after="0"/>
              <w:jc w:val="center"/>
              <w:rPr>
                <w:rFonts w:ascii="Helv" w:hAnsi="Helv"/>
                <w:lang w:val="en-US"/>
              </w:rPr>
            </w:pPr>
            <w:r w:rsidRPr="007C3D7A">
              <w:rPr>
                <w:rFonts w:ascii="Helv" w:hAnsi="Helv"/>
                <w:lang w:val="en-US"/>
              </w:rPr>
              <w:t>-2.5</w:t>
            </w:r>
          </w:p>
        </w:tc>
        <w:tc>
          <w:tcPr>
            <w:tcW w:w="1092" w:type="dxa"/>
            <w:tcBorders>
              <w:top w:val="nil"/>
              <w:left w:val="nil"/>
              <w:bottom w:val="single" w:sz="4" w:space="0" w:color="auto"/>
              <w:right w:val="single" w:sz="4" w:space="0" w:color="auto"/>
            </w:tcBorders>
            <w:shd w:val="clear" w:color="auto" w:fill="00B0F0"/>
            <w:noWrap/>
            <w:vAlign w:val="bottom"/>
            <w:hideMark/>
          </w:tcPr>
          <w:p w14:paraId="0F44306B" w14:textId="77777777" w:rsidR="00E12090" w:rsidRPr="007C3D7A" w:rsidRDefault="00E12090" w:rsidP="006A6CA3">
            <w:pPr>
              <w:spacing w:after="0"/>
              <w:jc w:val="center"/>
              <w:rPr>
                <w:rFonts w:ascii="Helv" w:hAnsi="Helv"/>
                <w:lang w:val="en-US"/>
              </w:rPr>
            </w:pPr>
            <w:r w:rsidRPr="007C3D7A">
              <w:rPr>
                <w:rFonts w:ascii="Helv" w:hAnsi="Helv"/>
                <w:lang w:val="en-US"/>
              </w:rPr>
              <w:t>1.5</w:t>
            </w:r>
          </w:p>
        </w:tc>
        <w:tc>
          <w:tcPr>
            <w:tcW w:w="1404" w:type="dxa"/>
            <w:tcBorders>
              <w:top w:val="nil"/>
              <w:left w:val="nil"/>
              <w:bottom w:val="single" w:sz="4" w:space="0" w:color="auto"/>
              <w:right w:val="single" w:sz="4" w:space="0" w:color="auto"/>
            </w:tcBorders>
            <w:shd w:val="clear" w:color="auto" w:fill="auto"/>
            <w:noWrap/>
            <w:vAlign w:val="bottom"/>
            <w:hideMark/>
          </w:tcPr>
          <w:p w14:paraId="46024333" w14:textId="77777777" w:rsidR="00E12090" w:rsidRPr="007C3D7A" w:rsidRDefault="00E12090" w:rsidP="006A6CA3">
            <w:pPr>
              <w:spacing w:after="0"/>
              <w:jc w:val="center"/>
              <w:rPr>
                <w:rFonts w:ascii="Helv" w:hAnsi="Helv"/>
                <w:lang w:val="en-US"/>
              </w:rPr>
            </w:pPr>
            <w:proofErr w:type="spellStart"/>
            <w:r w:rsidRPr="007C3D7A">
              <w:rPr>
                <w:rFonts w:ascii="Helv" w:hAnsi="Helv"/>
                <w:lang w:val="en-US"/>
              </w:rPr>
              <w:t>na</w:t>
            </w:r>
            <w:proofErr w:type="spellEnd"/>
          </w:p>
        </w:tc>
      </w:tr>
      <w:tr w:rsidR="00E12090" w:rsidRPr="007C3D7A" w14:paraId="5BF47122" w14:textId="77777777" w:rsidTr="00E1209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1D923C68" w14:textId="77777777" w:rsidR="00E12090" w:rsidRPr="007C3D7A" w:rsidRDefault="00E12090" w:rsidP="006A6CA3">
            <w:pPr>
              <w:spacing w:after="0"/>
              <w:rPr>
                <w:rFonts w:ascii="Helv" w:hAnsi="Helv"/>
                <w:lang w:val="en-US"/>
              </w:rPr>
            </w:pPr>
            <w:r w:rsidRPr="007C3D7A">
              <w:rPr>
                <w:rFonts w:ascii="Helv" w:hAnsi="Helv"/>
                <w:lang w:val="en-US"/>
              </w:rPr>
              <w:t>NF</w:t>
            </w:r>
          </w:p>
        </w:tc>
        <w:tc>
          <w:tcPr>
            <w:tcW w:w="1187" w:type="dxa"/>
            <w:tcBorders>
              <w:top w:val="nil"/>
              <w:left w:val="nil"/>
              <w:bottom w:val="single" w:sz="4" w:space="0" w:color="auto"/>
              <w:right w:val="single" w:sz="4" w:space="0" w:color="auto"/>
            </w:tcBorders>
            <w:shd w:val="clear" w:color="auto" w:fill="auto"/>
            <w:noWrap/>
            <w:vAlign w:val="bottom"/>
            <w:hideMark/>
          </w:tcPr>
          <w:p w14:paraId="0E242F2F" w14:textId="77777777" w:rsidR="00E12090" w:rsidRPr="007C3D7A" w:rsidRDefault="00E12090" w:rsidP="006A6CA3">
            <w:pPr>
              <w:spacing w:after="0"/>
              <w:jc w:val="center"/>
              <w:rPr>
                <w:rFonts w:ascii="Helv" w:hAnsi="Helv"/>
                <w:lang w:val="en-US"/>
              </w:rPr>
            </w:pPr>
            <w:r w:rsidRPr="007C3D7A">
              <w:rPr>
                <w:rFonts w:ascii="Helv" w:hAnsi="Helv"/>
                <w:lang w:val="en-US"/>
              </w:rPr>
              <w:t>0.3</w:t>
            </w:r>
          </w:p>
        </w:tc>
        <w:tc>
          <w:tcPr>
            <w:tcW w:w="1146" w:type="dxa"/>
            <w:tcBorders>
              <w:top w:val="nil"/>
              <w:left w:val="nil"/>
              <w:bottom w:val="single" w:sz="4" w:space="0" w:color="auto"/>
              <w:right w:val="single" w:sz="4" w:space="0" w:color="auto"/>
            </w:tcBorders>
            <w:shd w:val="clear" w:color="auto" w:fill="auto"/>
            <w:noWrap/>
            <w:vAlign w:val="bottom"/>
            <w:hideMark/>
          </w:tcPr>
          <w:p w14:paraId="1D32E9E7" w14:textId="77777777" w:rsidR="00E12090" w:rsidRPr="007C3D7A" w:rsidRDefault="00E12090" w:rsidP="006A6CA3">
            <w:pPr>
              <w:spacing w:after="0"/>
              <w:jc w:val="center"/>
              <w:rPr>
                <w:rFonts w:ascii="Helv" w:hAnsi="Helv"/>
                <w:lang w:val="en-US"/>
              </w:rPr>
            </w:pPr>
            <w:r w:rsidRPr="007C3D7A">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454415DD" w14:textId="77777777" w:rsidR="00E12090" w:rsidRPr="007C3D7A" w:rsidRDefault="00E12090" w:rsidP="006A6CA3">
            <w:pPr>
              <w:spacing w:after="0"/>
              <w:jc w:val="center"/>
              <w:rPr>
                <w:rFonts w:ascii="Helv" w:hAnsi="Helv"/>
                <w:lang w:val="en-US"/>
              </w:rPr>
            </w:pPr>
            <w:r w:rsidRPr="007C3D7A">
              <w:rPr>
                <w:rFonts w:ascii="Helv" w:hAnsi="Helv"/>
                <w:lang w:val="en-US"/>
              </w:rPr>
              <w:t>3.2</w:t>
            </w:r>
          </w:p>
        </w:tc>
        <w:tc>
          <w:tcPr>
            <w:tcW w:w="1140" w:type="dxa"/>
            <w:tcBorders>
              <w:top w:val="nil"/>
              <w:left w:val="nil"/>
              <w:bottom w:val="single" w:sz="4" w:space="0" w:color="auto"/>
              <w:right w:val="single" w:sz="4" w:space="0" w:color="auto"/>
            </w:tcBorders>
            <w:shd w:val="clear" w:color="auto" w:fill="auto"/>
            <w:noWrap/>
            <w:vAlign w:val="bottom"/>
            <w:hideMark/>
          </w:tcPr>
          <w:p w14:paraId="60079C0B" w14:textId="77777777" w:rsidR="00E12090" w:rsidRPr="007C3D7A" w:rsidRDefault="00E12090" w:rsidP="006A6CA3">
            <w:pPr>
              <w:spacing w:after="0"/>
              <w:jc w:val="center"/>
              <w:rPr>
                <w:rFonts w:ascii="Helv" w:hAnsi="Helv"/>
                <w:lang w:val="en-US"/>
              </w:rPr>
            </w:pPr>
            <w:r w:rsidRPr="007C3D7A">
              <w:rPr>
                <w:rFonts w:ascii="Helv" w:hAnsi="Helv"/>
                <w:lang w:val="en-US"/>
              </w:rPr>
              <w:t>2.5</w:t>
            </w:r>
          </w:p>
        </w:tc>
        <w:tc>
          <w:tcPr>
            <w:tcW w:w="1092" w:type="dxa"/>
            <w:tcBorders>
              <w:top w:val="nil"/>
              <w:left w:val="nil"/>
              <w:bottom w:val="single" w:sz="4" w:space="0" w:color="auto"/>
              <w:right w:val="single" w:sz="4" w:space="0" w:color="auto"/>
            </w:tcBorders>
            <w:shd w:val="clear" w:color="auto" w:fill="auto"/>
            <w:noWrap/>
            <w:vAlign w:val="bottom"/>
            <w:hideMark/>
          </w:tcPr>
          <w:p w14:paraId="1EFA4D41" w14:textId="77777777" w:rsidR="00E12090" w:rsidRPr="007C3D7A" w:rsidRDefault="00E12090" w:rsidP="006A6CA3">
            <w:pPr>
              <w:spacing w:after="0"/>
              <w:jc w:val="center"/>
              <w:rPr>
                <w:rFonts w:ascii="Helv" w:hAnsi="Helv"/>
                <w:lang w:val="en-US"/>
              </w:rPr>
            </w:pPr>
            <w:r w:rsidRPr="007C3D7A">
              <w:rPr>
                <w:rFonts w:ascii="Helv" w:hAnsi="Helv"/>
                <w:lang w:val="en-US"/>
              </w:rPr>
              <w:t>-1.5</w:t>
            </w:r>
          </w:p>
        </w:tc>
        <w:tc>
          <w:tcPr>
            <w:tcW w:w="1404" w:type="dxa"/>
            <w:tcBorders>
              <w:top w:val="nil"/>
              <w:left w:val="nil"/>
              <w:bottom w:val="single" w:sz="4" w:space="0" w:color="auto"/>
              <w:right w:val="single" w:sz="4" w:space="0" w:color="auto"/>
            </w:tcBorders>
            <w:shd w:val="clear" w:color="auto" w:fill="00B0F0"/>
            <w:noWrap/>
            <w:vAlign w:val="bottom"/>
            <w:hideMark/>
          </w:tcPr>
          <w:p w14:paraId="037288BD" w14:textId="77777777" w:rsidR="00E12090" w:rsidRPr="007C3D7A" w:rsidRDefault="00E12090" w:rsidP="006A6CA3">
            <w:pPr>
              <w:spacing w:after="0"/>
              <w:jc w:val="center"/>
              <w:rPr>
                <w:rFonts w:ascii="Helv" w:hAnsi="Helv"/>
                <w:lang w:val="en-US"/>
              </w:rPr>
            </w:pPr>
            <w:r w:rsidRPr="007C3D7A">
              <w:rPr>
                <w:rFonts w:ascii="Helv" w:hAnsi="Helv"/>
                <w:lang w:val="en-US"/>
              </w:rPr>
              <w:t>13</w:t>
            </w:r>
          </w:p>
        </w:tc>
      </w:tr>
      <w:tr w:rsidR="00E12090" w:rsidRPr="007C3D7A" w14:paraId="55607859" w14:textId="77777777" w:rsidTr="00E1209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4BA50137" w14:textId="77777777" w:rsidR="00E12090" w:rsidRPr="007C3D7A" w:rsidRDefault="00E12090" w:rsidP="006A6CA3">
            <w:pPr>
              <w:spacing w:after="0"/>
              <w:rPr>
                <w:rFonts w:ascii="Helv" w:hAnsi="Helv"/>
                <w:lang w:val="en-US"/>
              </w:rPr>
            </w:pPr>
            <w:r w:rsidRPr="007C3D7A">
              <w:rPr>
                <w:rFonts w:ascii="Helv" w:hAnsi="Helv"/>
                <w:lang w:val="en-US"/>
              </w:rPr>
              <w:t xml:space="preserve">NF </w:t>
            </w:r>
            <w:proofErr w:type="spellStart"/>
            <w:r w:rsidRPr="007C3D7A">
              <w:rPr>
                <w:rFonts w:ascii="Helv" w:hAnsi="Helv"/>
                <w:lang w:val="en-US"/>
              </w:rPr>
              <w:t>cumm</w:t>
            </w:r>
            <w:proofErr w:type="spellEnd"/>
          </w:p>
        </w:tc>
        <w:tc>
          <w:tcPr>
            <w:tcW w:w="1187" w:type="dxa"/>
            <w:tcBorders>
              <w:top w:val="nil"/>
              <w:left w:val="nil"/>
              <w:bottom w:val="single" w:sz="4" w:space="0" w:color="auto"/>
              <w:right w:val="single" w:sz="4" w:space="0" w:color="auto"/>
            </w:tcBorders>
            <w:shd w:val="clear" w:color="000000" w:fill="FFFF00"/>
            <w:noWrap/>
            <w:vAlign w:val="bottom"/>
            <w:hideMark/>
          </w:tcPr>
          <w:p w14:paraId="142C68FC" w14:textId="77777777" w:rsidR="00E12090" w:rsidRPr="007C3D7A" w:rsidRDefault="00E12090" w:rsidP="006A6CA3">
            <w:pPr>
              <w:spacing w:after="0"/>
              <w:jc w:val="center"/>
              <w:rPr>
                <w:rFonts w:ascii="Helv" w:hAnsi="Helv"/>
                <w:lang w:val="en-US"/>
              </w:rPr>
            </w:pPr>
            <w:r w:rsidRPr="007C3D7A">
              <w:rPr>
                <w:rFonts w:ascii="Helv" w:hAnsi="Helv"/>
                <w:lang w:val="en-US"/>
              </w:rPr>
              <w:t>5.3</w:t>
            </w:r>
          </w:p>
        </w:tc>
        <w:tc>
          <w:tcPr>
            <w:tcW w:w="1146" w:type="dxa"/>
            <w:tcBorders>
              <w:top w:val="nil"/>
              <w:left w:val="nil"/>
              <w:bottom w:val="single" w:sz="4" w:space="0" w:color="auto"/>
              <w:right w:val="single" w:sz="4" w:space="0" w:color="auto"/>
            </w:tcBorders>
            <w:shd w:val="clear" w:color="auto" w:fill="auto"/>
            <w:noWrap/>
            <w:vAlign w:val="bottom"/>
            <w:hideMark/>
          </w:tcPr>
          <w:p w14:paraId="06C44266" w14:textId="77777777" w:rsidR="00E12090" w:rsidRPr="007C3D7A" w:rsidRDefault="00E12090" w:rsidP="006A6CA3">
            <w:pPr>
              <w:spacing w:after="0"/>
              <w:jc w:val="center"/>
              <w:rPr>
                <w:rFonts w:ascii="Helv" w:hAnsi="Helv"/>
                <w:lang w:val="en-US"/>
              </w:rPr>
            </w:pPr>
            <w:r w:rsidRPr="007C3D7A">
              <w:rPr>
                <w:rFonts w:ascii="Helv" w:hAnsi="Helv"/>
                <w:lang w:val="en-US"/>
              </w:rPr>
              <w:t>5.0</w:t>
            </w:r>
          </w:p>
        </w:tc>
        <w:tc>
          <w:tcPr>
            <w:tcW w:w="1050" w:type="dxa"/>
            <w:tcBorders>
              <w:top w:val="nil"/>
              <w:left w:val="nil"/>
              <w:bottom w:val="single" w:sz="4" w:space="0" w:color="auto"/>
              <w:right w:val="single" w:sz="4" w:space="0" w:color="auto"/>
            </w:tcBorders>
            <w:shd w:val="clear" w:color="auto" w:fill="auto"/>
            <w:noWrap/>
            <w:vAlign w:val="bottom"/>
            <w:hideMark/>
          </w:tcPr>
          <w:p w14:paraId="3233F508" w14:textId="77777777" w:rsidR="00E12090" w:rsidRPr="007C3D7A" w:rsidRDefault="00E12090" w:rsidP="006A6CA3">
            <w:pPr>
              <w:spacing w:after="0"/>
              <w:jc w:val="center"/>
              <w:rPr>
                <w:rFonts w:ascii="Helv" w:hAnsi="Helv"/>
                <w:lang w:val="en-US"/>
              </w:rPr>
            </w:pPr>
            <w:r w:rsidRPr="007C3D7A">
              <w:rPr>
                <w:rFonts w:ascii="Helv" w:hAnsi="Helv"/>
                <w:lang w:val="en-US"/>
              </w:rPr>
              <w:t>3.5</w:t>
            </w:r>
          </w:p>
        </w:tc>
        <w:tc>
          <w:tcPr>
            <w:tcW w:w="1140" w:type="dxa"/>
            <w:tcBorders>
              <w:top w:val="nil"/>
              <w:left w:val="nil"/>
              <w:bottom w:val="single" w:sz="4" w:space="0" w:color="auto"/>
              <w:right w:val="single" w:sz="4" w:space="0" w:color="auto"/>
            </w:tcBorders>
            <w:shd w:val="clear" w:color="auto" w:fill="auto"/>
            <w:noWrap/>
            <w:vAlign w:val="bottom"/>
            <w:hideMark/>
          </w:tcPr>
          <w:p w14:paraId="0E4C13AB" w14:textId="77777777" w:rsidR="00E12090" w:rsidRPr="007C3D7A" w:rsidRDefault="00E12090" w:rsidP="006A6CA3">
            <w:pPr>
              <w:spacing w:after="0"/>
              <w:jc w:val="center"/>
              <w:rPr>
                <w:rFonts w:ascii="Helv" w:hAnsi="Helv"/>
                <w:lang w:val="en-US"/>
              </w:rPr>
            </w:pPr>
            <w:r w:rsidRPr="007C3D7A">
              <w:rPr>
                <w:rFonts w:ascii="Helv" w:hAnsi="Helv"/>
                <w:lang w:val="en-US"/>
              </w:rPr>
              <w:t>14.0</w:t>
            </w:r>
          </w:p>
        </w:tc>
        <w:tc>
          <w:tcPr>
            <w:tcW w:w="1092" w:type="dxa"/>
            <w:tcBorders>
              <w:top w:val="nil"/>
              <w:left w:val="nil"/>
              <w:bottom w:val="single" w:sz="4" w:space="0" w:color="auto"/>
              <w:right w:val="single" w:sz="4" w:space="0" w:color="auto"/>
            </w:tcBorders>
            <w:shd w:val="clear" w:color="auto" w:fill="auto"/>
            <w:noWrap/>
            <w:vAlign w:val="bottom"/>
            <w:hideMark/>
          </w:tcPr>
          <w:p w14:paraId="179B3FD8" w14:textId="77777777" w:rsidR="00E12090" w:rsidRPr="007C3D7A" w:rsidRDefault="00E12090" w:rsidP="006A6CA3">
            <w:pPr>
              <w:spacing w:after="0"/>
              <w:jc w:val="center"/>
              <w:rPr>
                <w:rFonts w:ascii="Helv" w:hAnsi="Helv"/>
                <w:lang w:val="en-US"/>
              </w:rPr>
            </w:pPr>
            <w:r w:rsidRPr="007C3D7A">
              <w:rPr>
                <w:rFonts w:ascii="Helv" w:hAnsi="Helv"/>
                <w:lang w:val="en-US"/>
              </w:rPr>
              <w:t>11.5</w:t>
            </w:r>
          </w:p>
        </w:tc>
        <w:tc>
          <w:tcPr>
            <w:tcW w:w="1404" w:type="dxa"/>
            <w:tcBorders>
              <w:top w:val="nil"/>
              <w:left w:val="nil"/>
              <w:bottom w:val="single" w:sz="4" w:space="0" w:color="auto"/>
              <w:right w:val="single" w:sz="4" w:space="0" w:color="auto"/>
            </w:tcBorders>
            <w:shd w:val="clear" w:color="auto" w:fill="auto"/>
            <w:noWrap/>
            <w:vAlign w:val="bottom"/>
            <w:hideMark/>
          </w:tcPr>
          <w:p w14:paraId="39ED0834" w14:textId="77777777" w:rsidR="00E12090" w:rsidRPr="007C3D7A" w:rsidRDefault="00E12090" w:rsidP="006A6CA3">
            <w:pPr>
              <w:spacing w:after="0"/>
              <w:jc w:val="center"/>
              <w:rPr>
                <w:rFonts w:ascii="Helv" w:hAnsi="Helv"/>
                <w:lang w:val="en-US"/>
              </w:rPr>
            </w:pPr>
            <w:r w:rsidRPr="007C3D7A">
              <w:rPr>
                <w:rFonts w:ascii="Helv" w:hAnsi="Helv"/>
                <w:lang w:val="en-US"/>
              </w:rPr>
              <w:t>13.0</w:t>
            </w:r>
          </w:p>
        </w:tc>
      </w:tr>
      <w:tr w:rsidR="00E12090" w:rsidRPr="007C3D7A" w14:paraId="0E3BE7AC" w14:textId="77777777" w:rsidTr="00E1209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70F5D6C8" w14:textId="77777777" w:rsidR="00E12090" w:rsidRPr="007C3D7A" w:rsidRDefault="00E12090" w:rsidP="006A6CA3">
            <w:pPr>
              <w:spacing w:after="0"/>
              <w:rPr>
                <w:rFonts w:ascii="Helv" w:hAnsi="Helv"/>
                <w:lang w:val="en-US"/>
              </w:rPr>
            </w:pPr>
            <w:r w:rsidRPr="007C3D7A">
              <w:rPr>
                <w:rFonts w:ascii="Helv" w:hAnsi="Helv"/>
                <w:lang w:val="en-US"/>
              </w:rPr>
              <w:t>NF w ADC</w:t>
            </w:r>
          </w:p>
        </w:tc>
        <w:tc>
          <w:tcPr>
            <w:tcW w:w="1187" w:type="dxa"/>
            <w:tcBorders>
              <w:top w:val="nil"/>
              <w:left w:val="nil"/>
              <w:bottom w:val="single" w:sz="4" w:space="0" w:color="auto"/>
              <w:right w:val="single" w:sz="4" w:space="0" w:color="auto"/>
            </w:tcBorders>
            <w:shd w:val="clear" w:color="000000" w:fill="FFFF00"/>
            <w:noWrap/>
            <w:vAlign w:val="bottom"/>
            <w:hideMark/>
          </w:tcPr>
          <w:p w14:paraId="223D9871" w14:textId="77777777" w:rsidR="00E12090" w:rsidRPr="007C3D7A" w:rsidRDefault="00E12090" w:rsidP="006A6CA3">
            <w:pPr>
              <w:spacing w:after="0"/>
              <w:jc w:val="center"/>
              <w:rPr>
                <w:rFonts w:ascii="Helv" w:hAnsi="Helv"/>
                <w:lang w:val="en-US"/>
              </w:rPr>
            </w:pPr>
            <w:r w:rsidRPr="007C3D7A">
              <w:rPr>
                <w:rFonts w:ascii="Helv" w:hAnsi="Helv"/>
                <w:lang w:val="en-US"/>
              </w:rPr>
              <w:t>5.7</w:t>
            </w:r>
          </w:p>
        </w:tc>
        <w:tc>
          <w:tcPr>
            <w:tcW w:w="1146" w:type="dxa"/>
            <w:tcBorders>
              <w:top w:val="nil"/>
              <w:left w:val="nil"/>
              <w:bottom w:val="single" w:sz="4" w:space="0" w:color="auto"/>
              <w:right w:val="single" w:sz="4" w:space="0" w:color="auto"/>
            </w:tcBorders>
            <w:shd w:val="clear" w:color="auto" w:fill="auto"/>
            <w:noWrap/>
            <w:vAlign w:val="bottom"/>
            <w:hideMark/>
          </w:tcPr>
          <w:p w14:paraId="300DDC2D" w14:textId="77777777" w:rsidR="00E12090" w:rsidRPr="007C3D7A" w:rsidRDefault="00E12090" w:rsidP="006A6CA3">
            <w:pPr>
              <w:spacing w:after="0"/>
              <w:jc w:val="center"/>
              <w:rPr>
                <w:rFonts w:ascii="Helv" w:hAnsi="Helv"/>
                <w:lang w:val="en-US"/>
              </w:rPr>
            </w:pPr>
            <w:r w:rsidRPr="007C3D7A">
              <w:rPr>
                <w:rFonts w:ascii="Helv" w:hAnsi="Helv"/>
                <w:lang w:val="en-US"/>
              </w:rPr>
              <w:t>5.4</w:t>
            </w:r>
          </w:p>
        </w:tc>
        <w:tc>
          <w:tcPr>
            <w:tcW w:w="1050" w:type="dxa"/>
            <w:tcBorders>
              <w:top w:val="nil"/>
              <w:left w:val="nil"/>
              <w:bottom w:val="single" w:sz="4" w:space="0" w:color="auto"/>
              <w:right w:val="single" w:sz="4" w:space="0" w:color="auto"/>
            </w:tcBorders>
            <w:shd w:val="clear" w:color="auto" w:fill="auto"/>
            <w:noWrap/>
            <w:vAlign w:val="bottom"/>
            <w:hideMark/>
          </w:tcPr>
          <w:p w14:paraId="1EC47BDF" w14:textId="77777777" w:rsidR="00E12090" w:rsidRPr="007C3D7A" w:rsidRDefault="00E12090" w:rsidP="006A6CA3">
            <w:pPr>
              <w:spacing w:after="0"/>
              <w:jc w:val="center"/>
              <w:rPr>
                <w:rFonts w:ascii="Helv" w:hAnsi="Helv"/>
                <w:lang w:val="en-US"/>
              </w:rPr>
            </w:pPr>
            <w:r w:rsidRPr="007C3D7A">
              <w:rPr>
                <w:rFonts w:ascii="Helv" w:hAnsi="Helv"/>
                <w:lang w:val="en-US"/>
              </w:rPr>
              <w:t>3.9</w:t>
            </w:r>
          </w:p>
        </w:tc>
        <w:tc>
          <w:tcPr>
            <w:tcW w:w="1140" w:type="dxa"/>
            <w:tcBorders>
              <w:top w:val="nil"/>
              <w:left w:val="nil"/>
              <w:bottom w:val="single" w:sz="4" w:space="0" w:color="auto"/>
              <w:right w:val="single" w:sz="4" w:space="0" w:color="auto"/>
            </w:tcBorders>
            <w:shd w:val="clear" w:color="auto" w:fill="auto"/>
            <w:noWrap/>
            <w:vAlign w:val="bottom"/>
            <w:hideMark/>
          </w:tcPr>
          <w:p w14:paraId="72D0E576" w14:textId="77777777" w:rsidR="00E12090" w:rsidRPr="007C3D7A" w:rsidRDefault="00E12090" w:rsidP="006A6CA3">
            <w:pPr>
              <w:spacing w:after="0"/>
              <w:jc w:val="center"/>
              <w:rPr>
                <w:rFonts w:ascii="Helv" w:hAnsi="Helv"/>
                <w:lang w:val="en-US"/>
              </w:rPr>
            </w:pPr>
            <w:r w:rsidRPr="007C3D7A">
              <w:rPr>
                <w:rFonts w:ascii="Helv" w:hAnsi="Helv"/>
                <w:lang w:val="en-US"/>
              </w:rPr>
              <w:t>14.4</w:t>
            </w:r>
          </w:p>
        </w:tc>
        <w:tc>
          <w:tcPr>
            <w:tcW w:w="1092" w:type="dxa"/>
            <w:tcBorders>
              <w:top w:val="nil"/>
              <w:left w:val="nil"/>
              <w:bottom w:val="single" w:sz="4" w:space="0" w:color="auto"/>
              <w:right w:val="single" w:sz="4" w:space="0" w:color="auto"/>
            </w:tcBorders>
            <w:shd w:val="clear" w:color="auto" w:fill="auto"/>
            <w:noWrap/>
            <w:vAlign w:val="bottom"/>
            <w:hideMark/>
          </w:tcPr>
          <w:p w14:paraId="52FFDCB2" w14:textId="77777777" w:rsidR="00E12090" w:rsidRPr="007C3D7A" w:rsidRDefault="00E12090" w:rsidP="006A6CA3">
            <w:pPr>
              <w:spacing w:after="0"/>
              <w:jc w:val="center"/>
              <w:rPr>
                <w:rFonts w:ascii="Helv" w:hAnsi="Helv"/>
                <w:lang w:val="en-US"/>
              </w:rPr>
            </w:pPr>
            <w:r w:rsidRPr="007C3D7A">
              <w:rPr>
                <w:rFonts w:ascii="Helv" w:hAnsi="Helv"/>
                <w:lang w:val="en-US"/>
              </w:rPr>
              <w:t>11.9</w:t>
            </w:r>
          </w:p>
        </w:tc>
        <w:tc>
          <w:tcPr>
            <w:tcW w:w="1404" w:type="dxa"/>
            <w:tcBorders>
              <w:top w:val="nil"/>
              <w:left w:val="nil"/>
              <w:bottom w:val="single" w:sz="4" w:space="0" w:color="auto"/>
              <w:right w:val="single" w:sz="4" w:space="0" w:color="auto"/>
            </w:tcBorders>
            <w:shd w:val="clear" w:color="auto" w:fill="auto"/>
            <w:noWrap/>
            <w:vAlign w:val="bottom"/>
            <w:hideMark/>
          </w:tcPr>
          <w:p w14:paraId="3CC28A2E" w14:textId="77777777" w:rsidR="00E12090" w:rsidRPr="007C3D7A" w:rsidRDefault="00E12090" w:rsidP="006A6CA3">
            <w:pPr>
              <w:spacing w:after="0"/>
              <w:jc w:val="center"/>
              <w:rPr>
                <w:rFonts w:ascii="Helv" w:hAnsi="Helv"/>
                <w:lang w:val="en-US"/>
              </w:rPr>
            </w:pPr>
            <w:r w:rsidRPr="007C3D7A">
              <w:rPr>
                <w:rFonts w:ascii="Helv" w:hAnsi="Helv"/>
                <w:lang w:val="en-US"/>
              </w:rPr>
              <w:t>13.4</w:t>
            </w:r>
          </w:p>
        </w:tc>
      </w:tr>
      <w:tr w:rsidR="00E12090" w:rsidRPr="007C3D7A" w14:paraId="1C491344" w14:textId="77777777" w:rsidTr="00E1209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2B33669C" w14:textId="77777777" w:rsidR="00E12090" w:rsidRPr="007C3D7A" w:rsidRDefault="00E12090" w:rsidP="006A6CA3">
            <w:pPr>
              <w:spacing w:after="0"/>
              <w:rPr>
                <w:rFonts w:ascii="Helv" w:hAnsi="Helv"/>
                <w:lang w:val="en-US"/>
              </w:rPr>
            </w:pPr>
            <w:r w:rsidRPr="007C3D7A">
              <w:rPr>
                <w:rFonts w:ascii="Helv" w:hAnsi="Helv"/>
                <w:lang w:val="en-US"/>
              </w:rPr>
              <w:t>NF w ADC+IM</w:t>
            </w:r>
          </w:p>
        </w:tc>
        <w:tc>
          <w:tcPr>
            <w:tcW w:w="1187" w:type="dxa"/>
            <w:tcBorders>
              <w:top w:val="nil"/>
              <w:left w:val="nil"/>
              <w:bottom w:val="single" w:sz="4" w:space="0" w:color="auto"/>
              <w:right w:val="single" w:sz="4" w:space="0" w:color="auto"/>
            </w:tcBorders>
            <w:shd w:val="clear" w:color="000000" w:fill="FFFF00"/>
            <w:noWrap/>
            <w:vAlign w:val="bottom"/>
            <w:hideMark/>
          </w:tcPr>
          <w:p w14:paraId="6DF44031" w14:textId="77777777" w:rsidR="00E12090" w:rsidRPr="007C3D7A" w:rsidRDefault="00E12090" w:rsidP="006A6CA3">
            <w:pPr>
              <w:spacing w:after="0"/>
              <w:jc w:val="center"/>
              <w:rPr>
                <w:rFonts w:ascii="Helv" w:hAnsi="Helv"/>
                <w:lang w:val="en-US"/>
              </w:rPr>
            </w:pPr>
            <w:r w:rsidRPr="007C3D7A">
              <w:rPr>
                <w:rFonts w:ascii="Helv" w:hAnsi="Helv"/>
                <w:lang w:val="en-US"/>
              </w:rPr>
              <w:t>8.2</w:t>
            </w:r>
          </w:p>
        </w:tc>
        <w:tc>
          <w:tcPr>
            <w:tcW w:w="1146" w:type="dxa"/>
            <w:tcBorders>
              <w:top w:val="nil"/>
              <w:left w:val="nil"/>
              <w:bottom w:val="single" w:sz="4" w:space="0" w:color="auto"/>
              <w:right w:val="single" w:sz="4" w:space="0" w:color="auto"/>
            </w:tcBorders>
            <w:shd w:val="clear" w:color="auto" w:fill="auto"/>
            <w:noWrap/>
            <w:vAlign w:val="bottom"/>
            <w:hideMark/>
          </w:tcPr>
          <w:p w14:paraId="4E4F899E" w14:textId="77777777" w:rsidR="00E12090" w:rsidRPr="007C3D7A" w:rsidRDefault="00E12090" w:rsidP="006A6CA3">
            <w:pPr>
              <w:spacing w:after="0"/>
              <w:jc w:val="center"/>
              <w:rPr>
                <w:rFonts w:ascii="Helv" w:hAnsi="Helv"/>
                <w:lang w:val="en-US"/>
              </w:rPr>
            </w:pPr>
            <w:r w:rsidRPr="007C3D7A">
              <w:rPr>
                <w:rFonts w:ascii="Helv" w:hAnsi="Helv"/>
                <w:lang w:val="en-US"/>
              </w:rPr>
              <w:t>7.9</w:t>
            </w:r>
          </w:p>
        </w:tc>
        <w:tc>
          <w:tcPr>
            <w:tcW w:w="1050" w:type="dxa"/>
            <w:tcBorders>
              <w:top w:val="nil"/>
              <w:left w:val="nil"/>
              <w:bottom w:val="single" w:sz="4" w:space="0" w:color="auto"/>
              <w:right w:val="single" w:sz="4" w:space="0" w:color="auto"/>
            </w:tcBorders>
            <w:shd w:val="clear" w:color="auto" w:fill="auto"/>
            <w:noWrap/>
            <w:vAlign w:val="bottom"/>
            <w:hideMark/>
          </w:tcPr>
          <w:p w14:paraId="5C5F48F0" w14:textId="77777777" w:rsidR="00E12090" w:rsidRPr="007C3D7A" w:rsidRDefault="00E12090" w:rsidP="006A6CA3">
            <w:pPr>
              <w:spacing w:after="0"/>
              <w:jc w:val="center"/>
              <w:rPr>
                <w:rFonts w:ascii="Helv" w:hAnsi="Helv"/>
                <w:lang w:val="en-US"/>
              </w:rPr>
            </w:pPr>
            <w:r w:rsidRPr="007C3D7A">
              <w:rPr>
                <w:rFonts w:ascii="Helv" w:hAnsi="Helv"/>
                <w:lang w:val="en-US"/>
              </w:rPr>
              <w:t>6.4</w:t>
            </w:r>
          </w:p>
        </w:tc>
        <w:tc>
          <w:tcPr>
            <w:tcW w:w="1140" w:type="dxa"/>
            <w:tcBorders>
              <w:top w:val="nil"/>
              <w:left w:val="nil"/>
              <w:bottom w:val="single" w:sz="4" w:space="0" w:color="auto"/>
              <w:right w:val="single" w:sz="4" w:space="0" w:color="auto"/>
            </w:tcBorders>
            <w:shd w:val="clear" w:color="auto" w:fill="auto"/>
            <w:noWrap/>
            <w:vAlign w:val="bottom"/>
            <w:hideMark/>
          </w:tcPr>
          <w:p w14:paraId="4E7E1786" w14:textId="77777777" w:rsidR="00E12090" w:rsidRPr="007C3D7A" w:rsidRDefault="00E12090" w:rsidP="006A6CA3">
            <w:pPr>
              <w:spacing w:after="0"/>
              <w:jc w:val="center"/>
              <w:rPr>
                <w:rFonts w:ascii="Helv" w:hAnsi="Helv"/>
                <w:lang w:val="en-US"/>
              </w:rPr>
            </w:pPr>
            <w:r w:rsidRPr="007C3D7A">
              <w:rPr>
                <w:rFonts w:ascii="Helv" w:hAnsi="Helv"/>
                <w:lang w:val="en-US"/>
              </w:rPr>
              <w:t>16.9</w:t>
            </w:r>
          </w:p>
        </w:tc>
        <w:tc>
          <w:tcPr>
            <w:tcW w:w="1092" w:type="dxa"/>
            <w:tcBorders>
              <w:top w:val="nil"/>
              <w:left w:val="nil"/>
              <w:bottom w:val="single" w:sz="4" w:space="0" w:color="auto"/>
              <w:right w:val="single" w:sz="4" w:space="0" w:color="auto"/>
            </w:tcBorders>
            <w:shd w:val="clear" w:color="auto" w:fill="auto"/>
            <w:noWrap/>
            <w:vAlign w:val="bottom"/>
            <w:hideMark/>
          </w:tcPr>
          <w:p w14:paraId="56593E94" w14:textId="77777777" w:rsidR="00E12090" w:rsidRPr="007C3D7A" w:rsidRDefault="00E12090" w:rsidP="006A6CA3">
            <w:pPr>
              <w:spacing w:after="0"/>
              <w:jc w:val="center"/>
              <w:rPr>
                <w:rFonts w:ascii="Helv" w:hAnsi="Helv"/>
                <w:lang w:val="en-US"/>
              </w:rPr>
            </w:pPr>
            <w:r w:rsidRPr="007C3D7A">
              <w:rPr>
                <w:rFonts w:ascii="Helv" w:hAnsi="Helv"/>
                <w:lang w:val="en-US"/>
              </w:rPr>
              <w:t>14.4</w:t>
            </w:r>
          </w:p>
        </w:tc>
        <w:tc>
          <w:tcPr>
            <w:tcW w:w="1404" w:type="dxa"/>
            <w:tcBorders>
              <w:top w:val="nil"/>
              <w:left w:val="nil"/>
              <w:bottom w:val="single" w:sz="4" w:space="0" w:color="auto"/>
              <w:right w:val="single" w:sz="4" w:space="0" w:color="auto"/>
            </w:tcBorders>
            <w:shd w:val="clear" w:color="auto" w:fill="auto"/>
            <w:noWrap/>
            <w:vAlign w:val="bottom"/>
            <w:hideMark/>
          </w:tcPr>
          <w:p w14:paraId="38C297DF" w14:textId="77777777" w:rsidR="00E12090" w:rsidRPr="007C3D7A" w:rsidRDefault="00E12090" w:rsidP="006A6CA3">
            <w:pPr>
              <w:spacing w:after="0"/>
              <w:jc w:val="center"/>
              <w:rPr>
                <w:rFonts w:ascii="Helv" w:hAnsi="Helv"/>
                <w:lang w:val="en-US"/>
              </w:rPr>
            </w:pPr>
            <w:r w:rsidRPr="007C3D7A">
              <w:rPr>
                <w:rFonts w:ascii="Helv" w:hAnsi="Helv"/>
                <w:lang w:val="en-US"/>
              </w:rPr>
              <w:t>15.9</w:t>
            </w:r>
          </w:p>
        </w:tc>
      </w:tr>
    </w:tbl>
    <w:p w14:paraId="06F7C338" w14:textId="77777777" w:rsidR="00E12090" w:rsidRDefault="00E12090" w:rsidP="009406D5">
      <w:pPr>
        <w:rPr>
          <w:rFonts w:eastAsia="SimSun"/>
          <w:lang w:val="en-US"/>
        </w:rPr>
      </w:pPr>
    </w:p>
    <w:p w14:paraId="56D6ACF8" w14:textId="774E917B" w:rsidR="00E12090" w:rsidRDefault="00E12090" w:rsidP="00E12090">
      <w:pPr>
        <w:pStyle w:val="Caption"/>
        <w:keepNext/>
        <w:jc w:val="center"/>
      </w:pPr>
      <w:r>
        <w:t xml:space="preserve">Table </w:t>
      </w:r>
      <w:r>
        <w:fldChar w:fldCharType="begin"/>
      </w:r>
      <w:r>
        <w:instrText xml:space="preserve"> STYLEREF 1 \s </w:instrText>
      </w:r>
      <w:r>
        <w:fldChar w:fldCharType="separate"/>
      </w:r>
      <w:r w:rsidR="00EC6483">
        <w:rPr>
          <w:noProof/>
        </w:rPr>
        <w:t>2</w:t>
      </w:r>
      <w:r>
        <w:fldChar w:fldCharType="end"/>
      </w:r>
      <w:r>
        <w:noBreakHyphen/>
      </w:r>
      <w:r>
        <w:fldChar w:fldCharType="begin"/>
      </w:r>
      <w:r>
        <w:instrText xml:space="preserve"> SEQ Table \* ARABIC \s 1 </w:instrText>
      </w:r>
      <w:r>
        <w:fldChar w:fldCharType="separate"/>
      </w:r>
      <w:r w:rsidR="00EC6483">
        <w:rPr>
          <w:noProof/>
        </w:rPr>
        <w:t>3</w:t>
      </w:r>
      <w:r>
        <w:fldChar w:fldCharType="end"/>
      </w:r>
      <w:r>
        <w:t xml:space="preserve">: </w:t>
      </w:r>
      <w:r w:rsidRPr="00E12090">
        <w:t xml:space="preserve">30GHz system noise figure calculations </w:t>
      </w:r>
      <w:r>
        <w:t xml:space="preserve">with image reject mixer </w:t>
      </w:r>
      <w:r>
        <w:fldChar w:fldCharType="begin"/>
      </w:r>
      <w:r>
        <w:instrText xml:space="preserve"> REF _Ref13565277 \r \h </w:instrText>
      </w:r>
      <w:r>
        <w:fldChar w:fldCharType="separate"/>
      </w:r>
      <w:r w:rsidR="00EC6483">
        <w:t>[6]</w:t>
      </w:r>
      <w:r>
        <w:fldChar w:fldCharType="end"/>
      </w:r>
    </w:p>
    <w:tbl>
      <w:tblPr>
        <w:tblW w:w="8630" w:type="dxa"/>
        <w:jc w:val="center"/>
        <w:tblLayout w:type="fixed"/>
        <w:tblLook w:val="04A0" w:firstRow="1" w:lastRow="0" w:firstColumn="1" w:lastColumn="0" w:noHBand="0" w:noVBand="1"/>
      </w:tblPr>
      <w:tblGrid>
        <w:gridCol w:w="1611"/>
        <w:gridCol w:w="1187"/>
        <w:gridCol w:w="1146"/>
        <w:gridCol w:w="1050"/>
        <w:gridCol w:w="1140"/>
        <w:gridCol w:w="1092"/>
        <w:gridCol w:w="1404"/>
      </w:tblGrid>
      <w:tr w:rsidR="00E12090" w:rsidRPr="007C3D7A" w14:paraId="49EE6377" w14:textId="77777777" w:rsidTr="00E12090">
        <w:trPr>
          <w:trHeight w:val="5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tcPr>
          <w:p w14:paraId="028A72D2" w14:textId="77777777" w:rsidR="00E12090" w:rsidRPr="007C3D7A" w:rsidRDefault="00E12090" w:rsidP="006A6CA3">
            <w:pPr>
              <w:overflowPunct/>
              <w:autoSpaceDE/>
              <w:autoSpaceDN/>
              <w:adjustRightInd/>
              <w:spacing w:after="0"/>
              <w:textAlignment w:val="auto"/>
              <w:rPr>
                <w:rFonts w:ascii="Helv" w:hAnsi="Helv"/>
                <w:lang w:val="en-US"/>
              </w:rPr>
            </w:pPr>
          </w:p>
        </w:tc>
        <w:tc>
          <w:tcPr>
            <w:tcW w:w="7019" w:type="dxa"/>
            <w:gridSpan w:val="6"/>
            <w:tcBorders>
              <w:top w:val="single" w:sz="4" w:space="0" w:color="auto"/>
              <w:left w:val="nil"/>
              <w:bottom w:val="single" w:sz="4" w:space="0" w:color="auto"/>
              <w:right w:val="single" w:sz="4" w:space="0" w:color="auto"/>
            </w:tcBorders>
            <w:shd w:val="clear" w:color="000000" w:fill="FABF8F"/>
            <w:vAlign w:val="bottom"/>
          </w:tcPr>
          <w:p w14:paraId="14638B94" w14:textId="77777777" w:rsidR="00E12090" w:rsidRPr="007C3D7A" w:rsidRDefault="00E12090" w:rsidP="006A6CA3">
            <w:pPr>
              <w:overflowPunct/>
              <w:autoSpaceDE/>
              <w:autoSpaceDN/>
              <w:adjustRightInd/>
              <w:spacing w:after="0"/>
              <w:jc w:val="center"/>
              <w:textAlignment w:val="auto"/>
              <w:rPr>
                <w:rFonts w:ascii="Helv" w:hAnsi="Helv"/>
                <w:lang w:val="en-US"/>
              </w:rPr>
            </w:pPr>
            <w:r w:rsidRPr="007C3D7A">
              <w:rPr>
                <w:rFonts w:ascii="Helv" w:hAnsi="Helv"/>
                <w:lang w:val="en-US"/>
              </w:rPr>
              <w:t>30GHz Image reject solution</w:t>
            </w:r>
          </w:p>
        </w:tc>
      </w:tr>
      <w:tr w:rsidR="00E12090" w:rsidRPr="007C3D7A" w14:paraId="0AED16A4" w14:textId="77777777" w:rsidTr="00E12090">
        <w:trPr>
          <w:trHeight w:val="104"/>
          <w:jc w:val="center"/>
        </w:trPr>
        <w:tc>
          <w:tcPr>
            <w:tcW w:w="1611" w:type="dxa"/>
            <w:tcBorders>
              <w:top w:val="single" w:sz="4" w:space="0" w:color="auto"/>
              <w:left w:val="single" w:sz="4" w:space="0" w:color="auto"/>
              <w:bottom w:val="single" w:sz="4" w:space="0" w:color="auto"/>
              <w:right w:val="single" w:sz="4" w:space="0" w:color="auto"/>
            </w:tcBorders>
            <w:shd w:val="clear" w:color="000000" w:fill="C0C0C0"/>
            <w:vAlign w:val="bottom"/>
            <w:hideMark/>
          </w:tcPr>
          <w:p w14:paraId="596AADA3" w14:textId="77777777" w:rsidR="00E12090" w:rsidRPr="007C3D7A" w:rsidRDefault="00E12090" w:rsidP="006A6CA3">
            <w:pPr>
              <w:spacing w:after="0"/>
              <w:rPr>
                <w:rFonts w:ascii="Helv" w:hAnsi="Helv"/>
                <w:lang w:val="en-US"/>
              </w:rPr>
            </w:pPr>
            <w:r w:rsidRPr="007C3D7A">
              <w:rPr>
                <w:rFonts w:ascii="Helv" w:hAnsi="Helv"/>
                <w:lang w:val="en-US"/>
              </w:rPr>
              <w:t>Parameter</w:t>
            </w:r>
          </w:p>
        </w:tc>
        <w:tc>
          <w:tcPr>
            <w:tcW w:w="1187" w:type="dxa"/>
            <w:tcBorders>
              <w:top w:val="nil"/>
              <w:left w:val="nil"/>
              <w:bottom w:val="single" w:sz="4" w:space="0" w:color="auto"/>
              <w:right w:val="single" w:sz="4" w:space="0" w:color="auto"/>
            </w:tcBorders>
            <w:shd w:val="clear" w:color="000000" w:fill="FABF8F"/>
            <w:vAlign w:val="bottom"/>
            <w:hideMark/>
          </w:tcPr>
          <w:p w14:paraId="6C942526" w14:textId="77777777" w:rsidR="00E12090" w:rsidRPr="007C3D7A" w:rsidRDefault="00E12090" w:rsidP="006A6CA3">
            <w:pPr>
              <w:spacing w:after="0"/>
              <w:rPr>
                <w:rFonts w:ascii="Helv" w:hAnsi="Helv"/>
                <w:lang w:val="en-US"/>
              </w:rPr>
            </w:pPr>
            <w:r w:rsidRPr="007C3D7A">
              <w:rPr>
                <w:rFonts w:ascii="Helv" w:hAnsi="Helv"/>
                <w:lang w:val="en-US"/>
              </w:rPr>
              <w:t>Ant. Loss</w:t>
            </w:r>
          </w:p>
        </w:tc>
        <w:tc>
          <w:tcPr>
            <w:tcW w:w="1146" w:type="dxa"/>
            <w:tcBorders>
              <w:top w:val="nil"/>
              <w:left w:val="nil"/>
              <w:bottom w:val="single" w:sz="4" w:space="0" w:color="auto"/>
              <w:right w:val="single" w:sz="4" w:space="0" w:color="auto"/>
            </w:tcBorders>
            <w:shd w:val="clear" w:color="000000" w:fill="FABF8F"/>
            <w:noWrap/>
            <w:vAlign w:val="bottom"/>
            <w:hideMark/>
          </w:tcPr>
          <w:p w14:paraId="0A6201F8" w14:textId="77777777" w:rsidR="00E12090" w:rsidRPr="007C3D7A" w:rsidRDefault="00E12090" w:rsidP="006A6CA3">
            <w:pPr>
              <w:spacing w:after="0"/>
              <w:rPr>
                <w:rFonts w:ascii="Helv" w:hAnsi="Helv"/>
                <w:lang w:val="en-US"/>
              </w:rPr>
            </w:pPr>
            <w:r w:rsidRPr="007C3D7A">
              <w:rPr>
                <w:rFonts w:ascii="Helv" w:hAnsi="Helv"/>
                <w:lang w:val="en-US"/>
              </w:rPr>
              <w:t>SWT</w:t>
            </w:r>
          </w:p>
        </w:tc>
        <w:tc>
          <w:tcPr>
            <w:tcW w:w="1050" w:type="dxa"/>
            <w:tcBorders>
              <w:top w:val="nil"/>
              <w:left w:val="nil"/>
              <w:bottom w:val="single" w:sz="4" w:space="0" w:color="auto"/>
              <w:right w:val="single" w:sz="4" w:space="0" w:color="auto"/>
            </w:tcBorders>
            <w:shd w:val="clear" w:color="000000" w:fill="FABF8F"/>
            <w:vAlign w:val="bottom"/>
            <w:hideMark/>
          </w:tcPr>
          <w:p w14:paraId="6CF22E94" w14:textId="77777777" w:rsidR="00E12090" w:rsidRPr="007C3D7A" w:rsidRDefault="00E12090" w:rsidP="006A6CA3">
            <w:pPr>
              <w:spacing w:after="0"/>
              <w:rPr>
                <w:rFonts w:ascii="Helv" w:hAnsi="Helv"/>
                <w:lang w:val="en-US"/>
              </w:rPr>
            </w:pPr>
            <w:r w:rsidRPr="007C3D7A">
              <w:rPr>
                <w:rFonts w:ascii="Helv" w:hAnsi="Helv"/>
                <w:lang w:val="en-US"/>
              </w:rPr>
              <w:t>filter</w:t>
            </w:r>
          </w:p>
        </w:tc>
        <w:tc>
          <w:tcPr>
            <w:tcW w:w="1140" w:type="dxa"/>
            <w:tcBorders>
              <w:top w:val="nil"/>
              <w:left w:val="nil"/>
              <w:bottom w:val="single" w:sz="4" w:space="0" w:color="auto"/>
              <w:right w:val="single" w:sz="4" w:space="0" w:color="auto"/>
            </w:tcBorders>
            <w:shd w:val="clear" w:color="000000" w:fill="FABF8F"/>
            <w:vAlign w:val="bottom"/>
            <w:hideMark/>
          </w:tcPr>
          <w:p w14:paraId="21F1D968" w14:textId="77777777" w:rsidR="00E12090" w:rsidRPr="007C3D7A" w:rsidRDefault="00E12090" w:rsidP="006A6CA3">
            <w:pPr>
              <w:spacing w:after="0"/>
              <w:rPr>
                <w:rFonts w:ascii="Helv" w:hAnsi="Helv"/>
                <w:lang w:val="en-US"/>
              </w:rPr>
            </w:pPr>
            <w:r w:rsidRPr="007C3D7A">
              <w:rPr>
                <w:rFonts w:ascii="Helv" w:hAnsi="Helv"/>
                <w:lang w:val="en-US"/>
              </w:rPr>
              <w:t>LNA</w:t>
            </w:r>
          </w:p>
        </w:tc>
        <w:tc>
          <w:tcPr>
            <w:tcW w:w="1092" w:type="dxa"/>
            <w:tcBorders>
              <w:top w:val="nil"/>
              <w:left w:val="nil"/>
              <w:bottom w:val="single" w:sz="4" w:space="0" w:color="auto"/>
              <w:right w:val="single" w:sz="4" w:space="0" w:color="auto"/>
            </w:tcBorders>
            <w:shd w:val="clear" w:color="000000" w:fill="FABF8F"/>
            <w:vAlign w:val="bottom"/>
            <w:hideMark/>
          </w:tcPr>
          <w:p w14:paraId="562E2526" w14:textId="77777777" w:rsidR="00E12090" w:rsidRPr="007C3D7A" w:rsidRDefault="00E12090" w:rsidP="006A6CA3">
            <w:pPr>
              <w:spacing w:after="0"/>
              <w:rPr>
                <w:rFonts w:ascii="Helv" w:hAnsi="Helv"/>
                <w:lang w:val="en-US"/>
              </w:rPr>
            </w:pPr>
            <w:r w:rsidRPr="007C3D7A">
              <w:rPr>
                <w:rFonts w:ascii="Helv" w:hAnsi="Helv"/>
                <w:lang w:val="en-US"/>
              </w:rPr>
              <w:t>post LNA loss</w:t>
            </w:r>
          </w:p>
        </w:tc>
        <w:tc>
          <w:tcPr>
            <w:tcW w:w="1404" w:type="dxa"/>
            <w:tcBorders>
              <w:top w:val="nil"/>
              <w:left w:val="nil"/>
              <w:bottom w:val="single" w:sz="4" w:space="0" w:color="auto"/>
              <w:right w:val="single" w:sz="4" w:space="0" w:color="auto"/>
            </w:tcBorders>
            <w:shd w:val="clear" w:color="000000" w:fill="FABF8F"/>
            <w:vAlign w:val="bottom"/>
            <w:hideMark/>
          </w:tcPr>
          <w:p w14:paraId="43540FC0" w14:textId="77777777" w:rsidR="00E12090" w:rsidRPr="007C3D7A" w:rsidRDefault="00E12090" w:rsidP="006A6CA3">
            <w:pPr>
              <w:spacing w:after="0"/>
              <w:rPr>
                <w:rFonts w:ascii="Helv" w:hAnsi="Helv"/>
                <w:lang w:val="en-US"/>
              </w:rPr>
            </w:pPr>
            <w:r w:rsidRPr="007C3D7A">
              <w:rPr>
                <w:rFonts w:ascii="Helv" w:hAnsi="Helv"/>
                <w:lang w:val="en-US"/>
              </w:rPr>
              <w:t>Down conv</w:t>
            </w:r>
          </w:p>
        </w:tc>
      </w:tr>
      <w:tr w:rsidR="00E12090" w:rsidRPr="007C3D7A" w14:paraId="37EA5679" w14:textId="77777777" w:rsidTr="00E12090">
        <w:trPr>
          <w:trHeight w:val="54"/>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448A358B" w14:textId="77777777" w:rsidR="00E12090" w:rsidRPr="007C3D7A" w:rsidRDefault="00E12090" w:rsidP="006A6CA3">
            <w:pPr>
              <w:spacing w:after="0"/>
              <w:rPr>
                <w:rFonts w:ascii="Helv" w:hAnsi="Helv"/>
                <w:lang w:val="en-US"/>
              </w:rPr>
            </w:pPr>
            <w:r w:rsidRPr="007C3D7A">
              <w:rPr>
                <w:rFonts w:ascii="Helv" w:hAnsi="Helv"/>
                <w:lang w:val="en-US"/>
              </w:rPr>
              <w:t>gain</w:t>
            </w:r>
          </w:p>
        </w:tc>
        <w:tc>
          <w:tcPr>
            <w:tcW w:w="1187" w:type="dxa"/>
            <w:tcBorders>
              <w:top w:val="nil"/>
              <w:left w:val="nil"/>
              <w:bottom w:val="single" w:sz="4" w:space="0" w:color="auto"/>
              <w:right w:val="single" w:sz="4" w:space="0" w:color="auto"/>
            </w:tcBorders>
            <w:shd w:val="clear" w:color="auto" w:fill="00B0F0"/>
            <w:noWrap/>
            <w:vAlign w:val="bottom"/>
            <w:hideMark/>
          </w:tcPr>
          <w:p w14:paraId="0534F688" w14:textId="77777777" w:rsidR="00E12090" w:rsidRPr="007C3D7A" w:rsidRDefault="00E12090" w:rsidP="006A6CA3">
            <w:pPr>
              <w:spacing w:after="0"/>
              <w:jc w:val="center"/>
              <w:rPr>
                <w:rFonts w:ascii="Helv" w:hAnsi="Helv"/>
                <w:lang w:val="en-US"/>
              </w:rPr>
            </w:pPr>
            <w:r w:rsidRPr="007C3D7A">
              <w:rPr>
                <w:rFonts w:ascii="Helv" w:hAnsi="Helv"/>
                <w:lang w:val="en-US"/>
              </w:rPr>
              <w:t>-0.3</w:t>
            </w:r>
          </w:p>
        </w:tc>
        <w:tc>
          <w:tcPr>
            <w:tcW w:w="1146" w:type="dxa"/>
            <w:tcBorders>
              <w:top w:val="nil"/>
              <w:left w:val="nil"/>
              <w:bottom w:val="single" w:sz="4" w:space="0" w:color="auto"/>
              <w:right w:val="single" w:sz="4" w:space="0" w:color="auto"/>
            </w:tcBorders>
            <w:shd w:val="clear" w:color="auto" w:fill="00B0F0"/>
            <w:noWrap/>
            <w:vAlign w:val="bottom"/>
            <w:hideMark/>
          </w:tcPr>
          <w:p w14:paraId="5BE27B7F" w14:textId="77777777" w:rsidR="00E12090" w:rsidRPr="007C3D7A" w:rsidRDefault="00E12090" w:rsidP="006A6CA3">
            <w:pPr>
              <w:spacing w:after="0"/>
              <w:jc w:val="center"/>
              <w:rPr>
                <w:rFonts w:ascii="Helv" w:hAnsi="Helv"/>
                <w:lang w:val="en-US"/>
              </w:rPr>
            </w:pPr>
            <w:r w:rsidRPr="007C3D7A">
              <w:rPr>
                <w:rFonts w:ascii="Helv" w:hAnsi="Helv"/>
                <w:lang w:val="en-US"/>
              </w:rPr>
              <w:t>-1.5</w:t>
            </w:r>
          </w:p>
        </w:tc>
        <w:tc>
          <w:tcPr>
            <w:tcW w:w="1050" w:type="dxa"/>
            <w:tcBorders>
              <w:top w:val="nil"/>
              <w:left w:val="nil"/>
              <w:bottom w:val="single" w:sz="4" w:space="0" w:color="auto"/>
              <w:right w:val="single" w:sz="4" w:space="0" w:color="auto"/>
            </w:tcBorders>
            <w:shd w:val="clear" w:color="auto" w:fill="00B0F0"/>
            <w:noWrap/>
            <w:vAlign w:val="bottom"/>
            <w:hideMark/>
          </w:tcPr>
          <w:p w14:paraId="1AA8AAE7" w14:textId="77777777" w:rsidR="00E12090" w:rsidRPr="007C3D7A" w:rsidRDefault="00E12090" w:rsidP="006A6CA3">
            <w:pPr>
              <w:spacing w:after="0"/>
              <w:jc w:val="center"/>
              <w:rPr>
                <w:rFonts w:ascii="Helv" w:hAnsi="Helv"/>
                <w:lang w:val="en-US"/>
              </w:rPr>
            </w:pPr>
            <w:r w:rsidRPr="007C3D7A">
              <w:rPr>
                <w:rFonts w:ascii="Helv" w:hAnsi="Helv"/>
                <w:lang w:val="en-US"/>
              </w:rPr>
              <w:t>0.0</w:t>
            </w:r>
          </w:p>
        </w:tc>
        <w:tc>
          <w:tcPr>
            <w:tcW w:w="1140" w:type="dxa"/>
            <w:tcBorders>
              <w:top w:val="nil"/>
              <w:left w:val="nil"/>
              <w:bottom w:val="single" w:sz="4" w:space="0" w:color="auto"/>
              <w:right w:val="single" w:sz="4" w:space="0" w:color="auto"/>
            </w:tcBorders>
            <w:shd w:val="clear" w:color="auto" w:fill="00B0F0"/>
            <w:noWrap/>
            <w:vAlign w:val="bottom"/>
            <w:hideMark/>
          </w:tcPr>
          <w:p w14:paraId="53B12BBF" w14:textId="77777777" w:rsidR="00E12090" w:rsidRPr="007C3D7A" w:rsidRDefault="00E12090" w:rsidP="006A6CA3">
            <w:pPr>
              <w:spacing w:after="0"/>
              <w:jc w:val="center"/>
              <w:rPr>
                <w:rFonts w:ascii="Helv" w:hAnsi="Helv"/>
                <w:lang w:val="en-US"/>
              </w:rPr>
            </w:pPr>
            <w:r w:rsidRPr="007C3D7A">
              <w:rPr>
                <w:rFonts w:ascii="Helv" w:hAnsi="Helv"/>
                <w:lang w:val="en-US"/>
              </w:rPr>
              <w:t>21.5</w:t>
            </w:r>
          </w:p>
        </w:tc>
        <w:tc>
          <w:tcPr>
            <w:tcW w:w="1092" w:type="dxa"/>
            <w:tcBorders>
              <w:top w:val="nil"/>
              <w:left w:val="nil"/>
              <w:bottom w:val="single" w:sz="4" w:space="0" w:color="auto"/>
              <w:right w:val="single" w:sz="4" w:space="0" w:color="auto"/>
            </w:tcBorders>
            <w:shd w:val="clear" w:color="auto" w:fill="00B0F0"/>
            <w:noWrap/>
            <w:vAlign w:val="bottom"/>
            <w:hideMark/>
          </w:tcPr>
          <w:p w14:paraId="4EE81155" w14:textId="77777777" w:rsidR="00E12090" w:rsidRPr="007C3D7A" w:rsidRDefault="00E12090" w:rsidP="006A6CA3">
            <w:pPr>
              <w:spacing w:after="0"/>
              <w:jc w:val="center"/>
              <w:rPr>
                <w:rFonts w:ascii="Helv" w:hAnsi="Helv"/>
                <w:lang w:val="en-US"/>
              </w:rPr>
            </w:pPr>
            <w:r w:rsidRPr="007C3D7A">
              <w:rPr>
                <w:rFonts w:ascii="Helv" w:hAnsi="Helv"/>
                <w:lang w:val="en-US"/>
              </w:rPr>
              <w:t>1.5</w:t>
            </w:r>
          </w:p>
        </w:tc>
        <w:tc>
          <w:tcPr>
            <w:tcW w:w="1404" w:type="dxa"/>
            <w:tcBorders>
              <w:top w:val="nil"/>
              <w:left w:val="nil"/>
              <w:bottom w:val="single" w:sz="4" w:space="0" w:color="auto"/>
              <w:right w:val="single" w:sz="4" w:space="0" w:color="auto"/>
            </w:tcBorders>
            <w:shd w:val="clear" w:color="auto" w:fill="auto"/>
            <w:noWrap/>
            <w:vAlign w:val="bottom"/>
            <w:hideMark/>
          </w:tcPr>
          <w:p w14:paraId="37EDC6A4" w14:textId="77777777" w:rsidR="00E12090" w:rsidRPr="007C3D7A" w:rsidRDefault="00E12090" w:rsidP="006A6CA3">
            <w:pPr>
              <w:spacing w:after="0"/>
              <w:jc w:val="center"/>
              <w:rPr>
                <w:rFonts w:ascii="Helv" w:hAnsi="Helv"/>
                <w:lang w:val="en-US"/>
              </w:rPr>
            </w:pPr>
            <w:proofErr w:type="spellStart"/>
            <w:r w:rsidRPr="007C3D7A">
              <w:rPr>
                <w:rFonts w:ascii="Helv" w:hAnsi="Helv"/>
                <w:lang w:val="en-US"/>
              </w:rPr>
              <w:t>na</w:t>
            </w:r>
            <w:proofErr w:type="spellEnd"/>
          </w:p>
        </w:tc>
      </w:tr>
      <w:tr w:rsidR="00E12090" w:rsidRPr="007C3D7A" w14:paraId="4AD04C0F" w14:textId="77777777" w:rsidTr="00E1209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4043214" w14:textId="77777777" w:rsidR="00E12090" w:rsidRPr="007C3D7A" w:rsidRDefault="00E12090" w:rsidP="006A6CA3">
            <w:pPr>
              <w:spacing w:after="0"/>
              <w:rPr>
                <w:rFonts w:ascii="Helv" w:hAnsi="Helv"/>
                <w:lang w:val="en-US"/>
              </w:rPr>
            </w:pPr>
            <w:r w:rsidRPr="007C3D7A">
              <w:rPr>
                <w:rFonts w:ascii="Helv" w:hAnsi="Helv"/>
                <w:lang w:val="en-US"/>
              </w:rPr>
              <w:t>NF</w:t>
            </w:r>
          </w:p>
        </w:tc>
        <w:tc>
          <w:tcPr>
            <w:tcW w:w="1187" w:type="dxa"/>
            <w:tcBorders>
              <w:top w:val="nil"/>
              <w:left w:val="nil"/>
              <w:bottom w:val="single" w:sz="4" w:space="0" w:color="auto"/>
              <w:right w:val="single" w:sz="4" w:space="0" w:color="auto"/>
            </w:tcBorders>
            <w:shd w:val="clear" w:color="auto" w:fill="auto"/>
            <w:noWrap/>
            <w:vAlign w:val="bottom"/>
            <w:hideMark/>
          </w:tcPr>
          <w:p w14:paraId="2002061B" w14:textId="77777777" w:rsidR="00E12090" w:rsidRPr="007C3D7A" w:rsidRDefault="00E12090" w:rsidP="006A6CA3">
            <w:pPr>
              <w:spacing w:after="0"/>
              <w:jc w:val="center"/>
              <w:rPr>
                <w:rFonts w:ascii="Helv" w:hAnsi="Helv"/>
                <w:lang w:val="en-US"/>
              </w:rPr>
            </w:pPr>
            <w:r w:rsidRPr="007C3D7A">
              <w:rPr>
                <w:rFonts w:ascii="Helv" w:hAnsi="Helv"/>
                <w:lang w:val="en-US"/>
              </w:rPr>
              <w:t>0.3</w:t>
            </w:r>
          </w:p>
        </w:tc>
        <w:tc>
          <w:tcPr>
            <w:tcW w:w="1146" w:type="dxa"/>
            <w:tcBorders>
              <w:top w:val="nil"/>
              <w:left w:val="nil"/>
              <w:bottom w:val="single" w:sz="4" w:space="0" w:color="auto"/>
              <w:right w:val="single" w:sz="4" w:space="0" w:color="auto"/>
            </w:tcBorders>
            <w:shd w:val="clear" w:color="auto" w:fill="auto"/>
            <w:noWrap/>
            <w:vAlign w:val="bottom"/>
            <w:hideMark/>
          </w:tcPr>
          <w:p w14:paraId="08B0EF50" w14:textId="77777777" w:rsidR="00E12090" w:rsidRPr="007C3D7A" w:rsidRDefault="00E12090" w:rsidP="006A6CA3">
            <w:pPr>
              <w:spacing w:after="0"/>
              <w:jc w:val="center"/>
              <w:rPr>
                <w:rFonts w:ascii="Helv" w:hAnsi="Helv"/>
                <w:lang w:val="en-US"/>
              </w:rPr>
            </w:pPr>
            <w:r w:rsidRPr="007C3D7A">
              <w:rPr>
                <w:rFonts w:ascii="Helv" w:hAnsi="Helv"/>
                <w:lang w:val="en-US"/>
              </w:rPr>
              <w:t>1.5</w:t>
            </w:r>
          </w:p>
        </w:tc>
        <w:tc>
          <w:tcPr>
            <w:tcW w:w="1050" w:type="dxa"/>
            <w:tcBorders>
              <w:top w:val="nil"/>
              <w:left w:val="nil"/>
              <w:bottom w:val="single" w:sz="4" w:space="0" w:color="auto"/>
              <w:right w:val="single" w:sz="4" w:space="0" w:color="auto"/>
            </w:tcBorders>
            <w:shd w:val="clear" w:color="auto" w:fill="auto"/>
            <w:noWrap/>
            <w:vAlign w:val="bottom"/>
            <w:hideMark/>
          </w:tcPr>
          <w:p w14:paraId="06D977B4" w14:textId="77777777" w:rsidR="00E12090" w:rsidRPr="007C3D7A" w:rsidRDefault="00E12090" w:rsidP="006A6CA3">
            <w:pPr>
              <w:spacing w:after="0"/>
              <w:jc w:val="center"/>
              <w:rPr>
                <w:rFonts w:ascii="Helv" w:hAnsi="Helv"/>
                <w:lang w:val="en-US"/>
              </w:rPr>
            </w:pPr>
            <w:r w:rsidRPr="007C3D7A">
              <w:rPr>
                <w:rFonts w:ascii="Helv" w:hAnsi="Helv"/>
                <w:lang w:val="en-US"/>
              </w:rPr>
              <w:t>0.0</w:t>
            </w:r>
          </w:p>
        </w:tc>
        <w:tc>
          <w:tcPr>
            <w:tcW w:w="1140" w:type="dxa"/>
            <w:tcBorders>
              <w:top w:val="nil"/>
              <w:left w:val="nil"/>
              <w:bottom w:val="single" w:sz="4" w:space="0" w:color="auto"/>
              <w:right w:val="single" w:sz="4" w:space="0" w:color="auto"/>
            </w:tcBorders>
            <w:shd w:val="clear" w:color="auto" w:fill="00B0F0"/>
            <w:noWrap/>
            <w:vAlign w:val="bottom"/>
            <w:hideMark/>
          </w:tcPr>
          <w:p w14:paraId="5FD1EB3D" w14:textId="77777777" w:rsidR="00E12090" w:rsidRPr="007C3D7A" w:rsidRDefault="00E12090" w:rsidP="006A6CA3">
            <w:pPr>
              <w:spacing w:after="0"/>
              <w:jc w:val="center"/>
              <w:rPr>
                <w:rFonts w:ascii="Helv" w:hAnsi="Helv"/>
                <w:lang w:val="en-US"/>
              </w:rPr>
            </w:pPr>
            <w:r w:rsidRPr="007C3D7A">
              <w:rPr>
                <w:rFonts w:ascii="Helv" w:hAnsi="Helv"/>
                <w:lang w:val="en-US"/>
              </w:rPr>
              <w:t>3.2</w:t>
            </w:r>
          </w:p>
        </w:tc>
        <w:tc>
          <w:tcPr>
            <w:tcW w:w="1092" w:type="dxa"/>
            <w:tcBorders>
              <w:top w:val="nil"/>
              <w:left w:val="nil"/>
              <w:bottom w:val="single" w:sz="4" w:space="0" w:color="auto"/>
              <w:right w:val="single" w:sz="4" w:space="0" w:color="auto"/>
            </w:tcBorders>
            <w:shd w:val="clear" w:color="auto" w:fill="auto"/>
            <w:noWrap/>
            <w:vAlign w:val="bottom"/>
            <w:hideMark/>
          </w:tcPr>
          <w:p w14:paraId="133A5B81" w14:textId="77777777" w:rsidR="00E12090" w:rsidRPr="007C3D7A" w:rsidRDefault="00E12090" w:rsidP="006A6CA3">
            <w:pPr>
              <w:spacing w:after="0"/>
              <w:jc w:val="center"/>
              <w:rPr>
                <w:rFonts w:ascii="Helv" w:hAnsi="Helv"/>
                <w:lang w:val="en-US"/>
              </w:rPr>
            </w:pPr>
            <w:r w:rsidRPr="007C3D7A">
              <w:rPr>
                <w:rFonts w:ascii="Helv" w:hAnsi="Helv"/>
                <w:lang w:val="en-US"/>
              </w:rPr>
              <w:t>-1.5</w:t>
            </w:r>
          </w:p>
        </w:tc>
        <w:tc>
          <w:tcPr>
            <w:tcW w:w="1404" w:type="dxa"/>
            <w:tcBorders>
              <w:top w:val="nil"/>
              <w:left w:val="nil"/>
              <w:bottom w:val="single" w:sz="4" w:space="0" w:color="auto"/>
              <w:right w:val="single" w:sz="4" w:space="0" w:color="auto"/>
            </w:tcBorders>
            <w:shd w:val="clear" w:color="auto" w:fill="00B0F0"/>
            <w:noWrap/>
            <w:vAlign w:val="bottom"/>
            <w:hideMark/>
          </w:tcPr>
          <w:p w14:paraId="40D51D42" w14:textId="77777777" w:rsidR="00E12090" w:rsidRPr="007C3D7A" w:rsidRDefault="00E12090" w:rsidP="006A6CA3">
            <w:pPr>
              <w:spacing w:after="0"/>
              <w:jc w:val="center"/>
              <w:rPr>
                <w:rFonts w:ascii="Helv" w:hAnsi="Helv"/>
                <w:lang w:val="en-US"/>
              </w:rPr>
            </w:pPr>
            <w:r w:rsidRPr="007C3D7A">
              <w:rPr>
                <w:rFonts w:ascii="Helv" w:hAnsi="Helv"/>
                <w:lang w:val="en-US"/>
              </w:rPr>
              <w:t>15.0</w:t>
            </w:r>
          </w:p>
        </w:tc>
      </w:tr>
      <w:tr w:rsidR="00E12090" w:rsidRPr="007C3D7A" w14:paraId="4DD77BB7" w14:textId="77777777" w:rsidTr="00E1209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3402C88C" w14:textId="77777777" w:rsidR="00E12090" w:rsidRPr="007C3D7A" w:rsidRDefault="00E12090" w:rsidP="006A6CA3">
            <w:pPr>
              <w:spacing w:after="0"/>
              <w:rPr>
                <w:rFonts w:ascii="Helv" w:hAnsi="Helv"/>
                <w:lang w:val="en-US"/>
              </w:rPr>
            </w:pPr>
            <w:r w:rsidRPr="007C3D7A">
              <w:rPr>
                <w:rFonts w:ascii="Helv" w:hAnsi="Helv"/>
                <w:lang w:val="en-US"/>
              </w:rPr>
              <w:t xml:space="preserve">NF </w:t>
            </w:r>
            <w:proofErr w:type="spellStart"/>
            <w:r w:rsidRPr="007C3D7A">
              <w:rPr>
                <w:rFonts w:ascii="Helv" w:hAnsi="Helv"/>
                <w:lang w:val="en-US"/>
              </w:rPr>
              <w:t>cumm</w:t>
            </w:r>
            <w:proofErr w:type="spellEnd"/>
          </w:p>
        </w:tc>
        <w:tc>
          <w:tcPr>
            <w:tcW w:w="1187" w:type="dxa"/>
            <w:tcBorders>
              <w:top w:val="nil"/>
              <w:left w:val="nil"/>
              <w:bottom w:val="single" w:sz="4" w:space="0" w:color="auto"/>
              <w:right w:val="single" w:sz="4" w:space="0" w:color="auto"/>
            </w:tcBorders>
            <w:shd w:val="clear" w:color="000000" w:fill="FFFF00"/>
            <w:noWrap/>
            <w:vAlign w:val="bottom"/>
            <w:hideMark/>
          </w:tcPr>
          <w:p w14:paraId="69D46851" w14:textId="77777777" w:rsidR="00E12090" w:rsidRPr="007C3D7A" w:rsidRDefault="00E12090" w:rsidP="006A6CA3">
            <w:pPr>
              <w:spacing w:after="0"/>
              <w:jc w:val="center"/>
              <w:rPr>
                <w:rFonts w:ascii="Helv" w:hAnsi="Helv"/>
                <w:lang w:val="en-US"/>
              </w:rPr>
            </w:pPr>
            <w:r w:rsidRPr="007C3D7A">
              <w:rPr>
                <w:rFonts w:ascii="Helv" w:hAnsi="Helv"/>
                <w:lang w:val="en-US"/>
              </w:rPr>
              <w:t>5.3</w:t>
            </w:r>
          </w:p>
        </w:tc>
        <w:tc>
          <w:tcPr>
            <w:tcW w:w="1146" w:type="dxa"/>
            <w:tcBorders>
              <w:top w:val="nil"/>
              <w:left w:val="nil"/>
              <w:bottom w:val="single" w:sz="4" w:space="0" w:color="auto"/>
              <w:right w:val="single" w:sz="4" w:space="0" w:color="auto"/>
            </w:tcBorders>
            <w:shd w:val="clear" w:color="auto" w:fill="auto"/>
            <w:noWrap/>
            <w:vAlign w:val="bottom"/>
            <w:hideMark/>
          </w:tcPr>
          <w:p w14:paraId="14B2D3E1" w14:textId="77777777" w:rsidR="00E12090" w:rsidRPr="007C3D7A" w:rsidRDefault="00E12090" w:rsidP="006A6CA3">
            <w:pPr>
              <w:spacing w:after="0"/>
              <w:jc w:val="center"/>
              <w:rPr>
                <w:rFonts w:ascii="Helv" w:hAnsi="Helv"/>
                <w:lang w:val="en-US"/>
              </w:rPr>
            </w:pPr>
            <w:r w:rsidRPr="007C3D7A">
              <w:rPr>
                <w:rFonts w:ascii="Helv" w:hAnsi="Helv"/>
                <w:lang w:val="en-US"/>
              </w:rPr>
              <w:t>5.0</w:t>
            </w:r>
          </w:p>
        </w:tc>
        <w:tc>
          <w:tcPr>
            <w:tcW w:w="1050" w:type="dxa"/>
            <w:tcBorders>
              <w:top w:val="nil"/>
              <w:left w:val="nil"/>
              <w:bottom w:val="single" w:sz="4" w:space="0" w:color="auto"/>
              <w:right w:val="single" w:sz="4" w:space="0" w:color="auto"/>
            </w:tcBorders>
            <w:shd w:val="clear" w:color="auto" w:fill="auto"/>
            <w:noWrap/>
            <w:vAlign w:val="bottom"/>
            <w:hideMark/>
          </w:tcPr>
          <w:p w14:paraId="2B771A28" w14:textId="77777777" w:rsidR="00E12090" w:rsidRPr="007C3D7A" w:rsidRDefault="00E12090" w:rsidP="006A6CA3">
            <w:pPr>
              <w:spacing w:after="0"/>
              <w:jc w:val="center"/>
              <w:rPr>
                <w:rFonts w:ascii="Helv" w:hAnsi="Helv"/>
                <w:lang w:val="en-US"/>
              </w:rPr>
            </w:pPr>
            <w:r w:rsidRPr="007C3D7A">
              <w:rPr>
                <w:rFonts w:ascii="Helv" w:hAnsi="Helv"/>
                <w:lang w:val="en-US"/>
              </w:rPr>
              <w:t>3.5</w:t>
            </w:r>
          </w:p>
        </w:tc>
        <w:tc>
          <w:tcPr>
            <w:tcW w:w="1140" w:type="dxa"/>
            <w:tcBorders>
              <w:top w:val="nil"/>
              <w:left w:val="nil"/>
              <w:bottom w:val="single" w:sz="4" w:space="0" w:color="auto"/>
              <w:right w:val="single" w:sz="4" w:space="0" w:color="auto"/>
            </w:tcBorders>
            <w:shd w:val="clear" w:color="auto" w:fill="auto"/>
            <w:noWrap/>
            <w:vAlign w:val="bottom"/>
            <w:hideMark/>
          </w:tcPr>
          <w:p w14:paraId="13334BF2" w14:textId="77777777" w:rsidR="00E12090" w:rsidRPr="007C3D7A" w:rsidRDefault="00E12090" w:rsidP="006A6CA3">
            <w:pPr>
              <w:spacing w:after="0"/>
              <w:jc w:val="center"/>
              <w:rPr>
                <w:rFonts w:ascii="Helv" w:hAnsi="Helv"/>
                <w:lang w:val="en-US"/>
              </w:rPr>
            </w:pPr>
            <w:r w:rsidRPr="007C3D7A">
              <w:rPr>
                <w:rFonts w:ascii="Helv" w:hAnsi="Helv"/>
                <w:lang w:val="en-US"/>
              </w:rPr>
              <w:t>3.5</w:t>
            </w:r>
          </w:p>
        </w:tc>
        <w:tc>
          <w:tcPr>
            <w:tcW w:w="1092" w:type="dxa"/>
            <w:tcBorders>
              <w:top w:val="nil"/>
              <w:left w:val="nil"/>
              <w:bottom w:val="single" w:sz="4" w:space="0" w:color="auto"/>
              <w:right w:val="single" w:sz="4" w:space="0" w:color="auto"/>
            </w:tcBorders>
            <w:shd w:val="clear" w:color="auto" w:fill="auto"/>
            <w:noWrap/>
            <w:vAlign w:val="bottom"/>
            <w:hideMark/>
          </w:tcPr>
          <w:p w14:paraId="31F54D78" w14:textId="77777777" w:rsidR="00E12090" w:rsidRPr="007C3D7A" w:rsidRDefault="00E12090" w:rsidP="006A6CA3">
            <w:pPr>
              <w:spacing w:after="0"/>
              <w:jc w:val="center"/>
              <w:rPr>
                <w:rFonts w:ascii="Helv" w:hAnsi="Helv"/>
                <w:lang w:val="en-US"/>
              </w:rPr>
            </w:pPr>
            <w:r w:rsidRPr="007C3D7A">
              <w:rPr>
                <w:rFonts w:ascii="Helv" w:hAnsi="Helv"/>
                <w:lang w:val="en-US"/>
              </w:rPr>
              <w:t>13.5</w:t>
            </w:r>
          </w:p>
        </w:tc>
        <w:tc>
          <w:tcPr>
            <w:tcW w:w="1404" w:type="dxa"/>
            <w:tcBorders>
              <w:top w:val="nil"/>
              <w:left w:val="nil"/>
              <w:bottom w:val="single" w:sz="4" w:space="0" w:color="auto"/>
              <w:right w:val="single" w:sz="4" w:space="0" w:color="auto"/>
            </w:tcBorders>
            <w:shd w:val="clear" w:color="auto" w:fill="auto"/>
            <w:noWrap/>
            <w:vAlign w:val="bottom"/>
            <w:hideMark/>
          </w:tcPr>
          <w:p w14:paraId="2AA9C42B" w14:textId="77777777" w:rsidR="00E12090" w:rsidRPr="007C3D7A" w:rsidRDefault="00E12090" w:rsidP="006A6CA3">
            <w:pPr>
              <w:spacing w:after="0"/>
              <w:jc w:val="center"/>
              <w:rPr>
                <w:rFonts w:ascii="Helv" w:hAnsi="Helv"/>
                <w:lang w:val="en-US"/>
              </w:rPr>
            </w:pPr>
            <w:r w:rsidRPr="007C3D7A">
              <w:rPr>
                <w:rFonts w:ascii="Helv" w:hAnsi="Helv"/>
                <w:lang w:val="en-US"/>
              </w:rPr>
              <w:t>15.0</w:t>
            </w:r>
          </w:p>
        </w:tc>
      </w:tr>
      <w:tr w:rsidR="00E12090" w:rsidRPr="007C3D7A" w14:paraId="0DFE9BBF" w14:textId="77777777" w:rsidTr="00E1209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5EB1EA01" w14:textId="77777777" w:rsidR="00E12090" w:rsidRPr="007C3D7A" w:rsidRDefault="00E12090" w:rsidP="006A6CA3">
            <w:pPr>
              <w:spacing w:after="0"/>
              <w:rPr>
                <w:rFonts w:ascii="Helv" w:hAnsi="Helv"/>
                <w:lang w:val="en-US"/>
              </w:rPr>
            </w:pPr>
            <w:r w:rsidRPr="007C3D7A">
              <w:rPr>
                <w:rFonts w:ascii="Helv" w:hAnsi="Helv"/>
                <w:lang w:val="en-US"/>
              </w:rPr>
              <w:t>NF w ADC</w:t>
            </w:r>
          </w:p>
        </w:tc>
        <w:tc>
          <w:tcPr>
            <w:tcW w:w="1187" w:type="dxa"/>
            <w:tcBorders>
              <w:top w:val="nil"/>
              <w:left w:val="nil"/>
              <w:bottom w:val="single" w:sz="4" w:space="0" w:color="auto"/>
              <w:right w:val="single" w:sz="4" w:space="0" w:color="auto"/>
            </w:tcBorders>
            <w:shd w:val="clear" w:color="000000" w:fill="FFFF00"/>
            <w:noWrap/>
            <w:vAlign w:val="bottom"/>
            <w:hideMark/>
          </w:tcPr>
          <w:p w14:paraId="6A6B0FFD" w14:textId="77777777" w:rsidR="00E12090" w:rsidRPr="007C3D7A" w:rsidRDefault="00E12090" w:rsidP="006A6CA3">
            <w:pPr>
              <w:spacing w:after="0"/>
              <w:jc w:val="center"/>
              <w:rPr>
                <w:rFonts w:ascii="Helv" w:hAnsi="Helv"/>
                <w:lang w:val="en-US"/>
              </w:rPr>
            </w:pPr>
            <w:r w:rsidRPr="007C3D7A">
              <w:rPr>
                <w:rFonts w:ascii="Helv" w:hAnsi="Helv"/>
                <w:lang w:val="en-US"/>
              </w:rPr>
              <w:t>5.7</w:t>
            </w:r>
          </w:p>
        </w:tc>
        <w:tc>
          <w:tcPr>
            <w:tcW w:w="1146" w:type="dxa"/>
            <w:tcBorders>
              <w:top w:val="nil"/>
              <w:left w:val="nil"/>
              <w:bottom w:val="single" w:sz="4" w:space="0" w:color="auto"/>
              <w:right w:val="single" w:sz="4" w:space="0" w:color="auto"/>
            </w:tcBorders>
            <w:shd w:val="clear" w:color="auto" w:fill="auto"/>
            <w:noWrap/>
            <w:vAlign w:val="bottom"/>
            <w:hideMark/>
          </w:tcPr>
          <w:p w14:paraId="28513EC5" w14:textId="77777777" w:rsidR="00E12090" w:rsidRPr="007C3D7A" w:rsidRDefault="00E12090" w:rsidP="006A6CA3">
            <w:pPr>
              <w:spacing w:after="0"/>
              <w:jc w:val="center"/>
              <w:rPr>
                <w:rFonts w:ascii="Helv" w:hAnsi="Helv"/>
                <w:lang w:val="en-US"/>
              </w:rPr>
            </w:pPr>
            <w:r w:rsidRPr="007C3D7A">
              <w:rPr>
                <w:rFonts w:ascii="Helv" w:hAnsi="Helv"/>
                <w:lang w:val="en-US"/>
              </w:rPr>
              <w:t>5.4</w:t>
            </w:r>
          </w:p>
        </w:tc>
        <w:tc>
          <w:tcPr>
            <w:tcW w:w="1050" w:type="dxa"/>
            <w:tcBorders>
              <w:top w:val="nil"/>
              <w:left w:val="nil"/>
              <w:bottom w:val="single" w:sz="4" w:space="0" w:color="auto"/>
              <w:right w:val="single" w:sz="4" w:space="0" w:color="auto"/>
            </w:tcBorders>
            <w:shd w:val="clear" w:color="auto" w:fill="auto"/>
            <w:noWrap/>
            <w:vAlign w:val="bottom"/>
            <w:hideMark/>
          </w:tcPr>
          <w:p w14:paraId="4FE1C795" w14:textId="77777777" w:rsidR="00E12090" w:rsidRPr="007C3D7A" w:rsidRDefault="00E12090" w:rsidP="006A6CA3">
            <w:pPr>
              <w:spacing w:after="0"/>
              <w:jc w:val="center"/>
              <w:rPr>
                <w:rFonts w:ascii="Helv" w:hAnsi="Helv"/>
                <w:lang w:val="en-US"/>
              </w:rPr>
            </w:pPr>
            <w:r w:rsidRPr="007C3D7A">
              <w:rPr>
                <w:rFonts w:ascii="Helv" w:hAnsi="Helv"/>
                <w:lang w:val="en-US"/>
              </w:rPr>
              <w:t>3.9</w:t>
            </w:r>
          </w:p>
        </w:tc>
        <w:tc>
          <w:tcPr>
            <w:tcW w:w="1140" w:type="dxa"/>
            <w:tcBorders>
              <w:top w:val="nil"/>
              <w:left w:val="nil"/>
              <w:bottom w:val="single" w:sz="4" w:space="0" w:color="auto"/>
              <w:right w:val="single" w:sz="4" w:space="0" w:color="auto"/>
            </w:tcBorders>
            <w:shd w:val="clear" w:color="auto" w:fill="auto"/>
            <w:noWrap/>
            <w:vAlign w:val="bottom"/>
            <w:hideMark/>
          </w:tcPr>
          <w:p w14:paraId="23B28BED" w14:textId="77777777" w:rsidR="00E12090" w:rsidRPr="007C3D7A" w:rsidRDefault="00E12090" w:rsidP="006A6CA3">
            <w:pPr>
              <w:spacing w:after="0"/>
              <w:jc w:val="center"/>
              <w:rPr>
                <w:rFonts w:ascii="Helv" w:hAnsi="Helv"/>
                <w:lang w:val="en-US"/>
              </w:rPr>
            </w:pPr>
            <w:r w:rsidRPr="007C3D7A">
              <w:rPr>
                <w:rFonts w:ascii="Helv" w:hAnsi="Helv"/>
                <w:lang w:val="en-US"/>
              </w:rPr>
              <w:t>3.9</w:t>
            </w:r>
          </w:p>
        </w:tc>
        <w:tc>
          <w:tcPr>
            <w:tcW w:w="1092" w:type="dxa"/>
            <w:tcBorders>
              <w:top w:val="nil"/>
              <w:left w:val="nil"/>
              <w:bottom w:val="single" w:sz="4" w:space="0" w:color="auto"/>
              <w:right w:val="single" w:sz="4" w:space="0" w:color="auto"/>
            </w:tcBorders>
            <w:shd w:val="clear" w:color="auto" w:fill="auto"/>
            <w:noWrap/>
            <w:vAlign w:val="bottom"/>
            <w:hideMark/>
          </w:tcPr>
          <w:p w14:paraId="13AED30D" w14:textId="77777777" w:rsidR="00E12090" w:rsidRPr="007C3D7A" w:rsidRDefault="00E12090" w:rsidP="006A6CA3">
            <w:pPr>
              <w:spacing w:after="0"/>
              <w:jc w:val="center"/>
              <w:rPr>
                <w:rFonts w:ascii="Helv" w:hAnsi="Helv"/>
                <w:lang w:val="en-US"/>
              </w:rPr>
            </w:pPr>
            <w:r w:rsidRPr="007C3D7A">
              <w:rPr>
                <w:rFonts w:ascii="Helv" w:hAnsi="Helv"/>
                <w:lang w:val="en-US"/>
              </w:rPr>
              <w:t>13.9</w:t>
            </w:r>
          </w:p>
        </w:tc>
        <w:tc>
          <w:tcPr>
            <w:tcW w:w="1404" w:type="dxa"/>
            <w:tcBorders>
              <w:top w:val="nil"/>
              <w:left w:val="nil"/>
              <w:bottom w:val="single" w:sz="4" w:space="0" w:color="auto"/>
              <w:right w:val="single" w:sz="4" w:space="0" w:color="auto"/>
            </w:tcBorders>
            <w:shd w:val="clear" w:color="auto" w:fill="auto"/>
            <w:noWrap/>
            <w:vAlign w:val="bottom"/>
            <w:hideMark/>
          </w:tcPr>
          <w:p w14:paraId="34E345EE" w14:textId="77777777" w:rsidR="00E12090" w:rsidRPr="007C3D7A" w:rsidRDefault="00E12090" w:rsidP="006A6CA3">
            <w:pPr>
              <w:spacing w:after="0"/>
              <w:jc w:val="center"/>
              <w:rPr>
                <w:rFonts w:ascii="Helv" w:hAnsi="Helv"/>
                <w:lang w:val="en-US"/>
              </w:rPr>
            </w:pPr>
            <w:r w:rsidRPr="007C3D7A">
              <w:rPr>
                <w:rFonts w:ascii="Helv" w:hAnsi="Helv"/>
                <w:lang w:val="en-US"/>
              </w:rPr>
              <w:t>15.4</w:t>
            </w:r>
          </w:p>
        </w:tc>
      </w:tr>
      <w:tr w:rsidR="00E12090" w:rsidRPr="007C3D7A" w14:paraId="3B80175F" w14:textId="77777777" w:rsidTr="00E12090">
        <w:trPr>
          <w:trHeight w:val="252"/>
          <w:jc w:val="center"/>
        </w:trPr>
        <w:tc>
          <w:tcPr>
            <w:tcW w:w="1611" w:type="dxa"/>
            <w:tcBorders>
              <w:top w:val="nil"/>
              <w:left w:val="single" w:sz="4" w:space="0" w:color="auto"/>
              <w:bottom w:val="single" w:sz="4" w:space="0" w:color="auto"/>
              <w:right w:val="single" w:sz="4" w:space="0" w:color="auto"/>
            </w:tcBorders>
            <w:shd w:val="clear" w:color="000000" w:fill="C0C0C0"/>
            <w:noWrap/>
            <w:vAlign w:val="bottom"/>
            <w:hideMark/>
          </w:tcPr>
          <w:p w14:paraId="7BA9B185" w14:textId="77777777" w:rsidR="00E12090" w:rsidRPr="007C3D7A" w:rsidRDefault="00E12090" w:rsidP="006A6CA3">
            <w:pPr>
              <w:spacing w:after="0"/>
              <w:rPr>
                <w:rFonts w:ascii="Helv" w:hAnsi="Helv"/>
                <w:lang w:val="en-US"/>
              </w:rPr>
            </w:pPr>
            <w:r w:rsidRPr="007C3D7A">
              <w:rPr>
                <w:rFonts w:ascii="Helv" w:hAnsi="Helv"/>
                <w:lang w:val="en-US"/>
              </w:rPr>
              <w:t>NF w ADC+IM</w:t>
            </w:r>
          </w:p>
        </w:tc>
        <w:tc>
          <w:tcPr>
            <w:tcW w:w="1187" w:type="dxa"/>
            <w:tcBorders>
              <w:top w:val="nil"/>
              <w:left w:val="nil"/>
              <w:bottom w:val="single" w:sz="4" w:space="0" w:color="auto"/>
              <w:right w:val="single" w:sz="4" w:space="0" w:color="auto"/>
            </w:tcBorders>
            <w:shd w:val="clear" w:color="000000" w:fill="FFFF00"/>
            <w:noWrap/>
            <w:vAlign w:val="bottom"/>
            <w:hideMark/>
          </w:tcPr>
          <w:p w14:paraId="380C31EE" w14:textId="77777777" w:rsidR="00E12090" w:rsidRPr="007C3D7A" w:rsidRDefault="00E12090" w:rsidP="006A6CA3">
            <w:pPr>
              <w:spacing w:after="0"/>
              <w:jc w:val="center"/>
              <w:rPr>
                <w:rFonts w:ascii="Helv" w:hAnsi="Helv"/>
                <w:lang w:val="en-US"/>
              </w:rPr>
            </w:pPr>
            <w:r w:rsidRPr="007C3D7A">
              <w:rPr>
                <w:rFonts w:ascii="Helv" w:hAnsi="Helv"/>
                <w:lang w:val="en-US"/>
              </w:rPr>
              <w:t>8.2</w:t>
            </w:r>
          </w:p>
        </w:tc>
        <w:tc>
          <w:tcPr>
            <w:tcW w:w="1146" w:type="dxa"/>
            <w:tcBorders>
              <w:top w:val="nil"/>
              <w:left w:val="nil"/>
              <w:bottom w:val="single" w:sz="4" w:space="0" w:color="auto"/>
              <w:right w:val="single" w:sz="4" w:space="0" w:color="auto"/>
            </w:tcBorders>
            <w:shd w:val="clear" w:color="auto" w:fill="auto"/>
            <w:noWrap/>
            <w:vAlign w:val="bottom"/>
            <w:hideMark/>
          </w:tcPr>
          <w:p w14:paraId="46E43F9E" w14:textId="77777777" w:rsidR="00E12090" w:rsidRPr="007C3D7A" w:rsidRDefault="00E12090" w:rsidP="006A6CA3">
            <w:pPr>
              <w:spacing w:after="0"/>
              <w:jc w:val="center"/>
              <w:rPr>
                <w:rFonts w:ascii="Helv" w:hAnsi="Helv"/>
                <w:lang w:val="en-US"/>
              </w:rPr>
            </w:pPr>
            <w:r w:rsidRPr="007C3D7A">
              <w:rPr>
                <w:rFonts w:ascii="Helv" w:hAnsi="Helv"/>
                <w:lang w:val="en-US"/>
              </w:rPr>
              <w:t>7.9</w:t>
            </w:r>
          </w:p>
        </w:tc>
        <w:tc>
          <w:tcPr>
            <w:tcW w:w="1050" w:type="dxa"/>
            <w:tcBorders>
              <w:top w:val="nil"/>
              <w:left w:val="nil"/>
              <w:bottom w:val="single" w:sz="4" w:space="0" w:color="auto"/>
              <w:right w:val="single" w:sz="4" w:space="0" w:color="auto"/>
            </w:tcBorders>
            <w:shd w:val="clear" w:color="auto" w:fill="auto"/>
            <w:noWrap/>
            <w:vAlign w:val="bottom"/>
            <w:hideMark/>
          </w:tcPr>
          <w:p w14:paraId="3D69672A" w14:textId="77777777" w:rsidR="00E12090" w:rsidRPr="007C3D7A" w:rsidRDefault="00E12090" w:rsidP="006A6CA3">
            <w:pPr>
              <w:spacing w:after="0"/>
              <w:jc w:val="center"/>
              <w:rPr>
                <w:rFonts w:ascii="Helv" w:hAnsi="Helv"/>
                <w:lang w:val="en-US"/>
              </w:rPr>
            </w:pPr>
            <w:r w:rsidRPr="007C3D7A">
              <w:rPr>
                <w:rFonts w:ascii="Helv" w:hAnsi="Helv"/>
                <w:lang w:val="en-US"/>
              </w:rPr>
              <w:t>6.4</w:t>
            </w:r>
          </w:p>
        </w:tc>
        <w:tc>
          <w:tcPr>
            <w:tcW w:w="1140" w:type="dxa"/>
            <w:tcBorders>
              <w:top w:val="nil"/>
              <w:left w:val="nil"/>
              <w:bottom w:val="single" w:sz="4" w:space="0" w:color="auto"/>
              <w:right w:val="single" w:sz="4" w:space="0" w:color="auto"/>
            </w:tcBorders>
            <w:shd w:val="clear" w:color="auto" w:fill="auto"/>
            <w:noWrap/>
            <w:vAlign w:val="bottom"/>
            <w:hideMark/>
          </w:tcPr>
          <w:p w14:paraId="0FA79D23" w14:textId="77777777" w:rsidR="00E12090" w:rsidRPr="007C3D7A" w:rsidRDefault="00E12090" w:rsidP="006A6CA3">
            <w:pPr>
              <w:spacing w:after="0"/>
              <w:jc w:val="center"/>
              <w:rPr>
                <w:rFonts w:ascii="Helv" w:hAnsi="Helv"/>
                <w:lang w:val="en-US"/>
              </w:rPr>
            </w:pPr>
            <w:r w:rsidRPr="007C3D7A">
              <w:rPr>
                <w:rFonts w:ascii="Helv" w:hAnsi="Helv"/>
                <w:lang w:val="en-US"/>
              </w:rPr>
              <w:t>6.4</w:t>
            </w:r>
          </w:p>
        </w:tc>
        <w:tc>
          <w:tcPr>
            <w:tcW w:w="1092" w:type="dxa"/>
            <w:tcBorders>
              <w:top w:val="nil"/>
              <w:left w:val="nil"/>
              <w:bottom w:val="single" w:sz="4" w:space="0" w:color="auto"/>
              <w:right w:val="single" w:sz="4" w:space="0" w:color="auto"/>
            </w:tcBorders>
            <w:shd w:val="clear" w:color="auto" w:fill="auto"/>
            <w:noWrap/>
            <w:vAlign w:val="bottom"/>
            <w:hideMark/>
          </w:tcPr>
          <w:p w14:paraId="2C440A41" w14:textId="77777777" w:rsidR="00E12090" w:rsidRPr="007C3D7A" w:rsidRDefault="00E12090" w:rsidP="006A6CA3">
            <w:pPr>
              <w:spacing w:after="0"/>
              <w:jc w:val="center"/>
              <w:rPr>
                <w:rFonts w:ascii="Helv" w:hAnsi="Helv"/>
                <w:lang w:val="en-US"/>
              </w:rPr>
            </w:pPr>
            <w:r w:rsidRPr="007C3D7A">
              <w:rPr>
                <w:rFonts w:ascii="Helv" w:hAnsi="Helv"/>
                <w:lang w:val="en-US"/>
              </w:rPr>
              <w:t>16.4</w:t>
            </w:r>
          </w:p>
        </w:tc>
        <w:tc>
          <w:tcPr>
            <w:tcW w:w="1404" w:type="dxa"/>
            <w:tcBorders>
              <w:top w:val="nil"/>
              <w:left w:val="nil"/>
              <w:bottom w:val="single" w:sz="4" w:space="0" w:color="auto"/>
              <w:right w:val="single" w:sz="4" w:space="0" w:color="auto"/>
            </w:tcBorders>
            <w:shd w:val="clear" w:color="auto" w:fill="auto"/>
            <w:noWrap/>
            <w:vAlign w:val="bottom"/>
            <w:hideMark/>
          </w:tcPr>
          <w:p w14:paraId="494A1E7A" w14:textId="77777777" w:rsidR="00E12090" w:rsidRPr="007C3D7A" w:rsidRDefault="00E12090" w:rsidP="006A6CA3">
            <w:pPr>
              <w:spacing w:after="0"/>
              <w:jc w:val="center"/>
              <w:rPr>
                <w:rFonts w:ascii="Helv" w:hAnsi="Helv"/>
                <w:lang w:val="en-US"/>
              </w:rPr>
            </w:pPr>
            <w:r w:rsidRPr="007C3D7A">
              <w:rPr>
                <w:rFonts w:ascii="Helv" w:hAnsi="Helv"/>
                <w:lang w:val="en-US"/>
              </w:rPr>
              <w:t>17.9</w:t>
            </w:r>
          </w:p>
        </w:tc>
      </w:tr>
    </w:tbl>
    <w:p w14:paraId="0FAE13BC" w14:textId="57E96210" w:rsidR="000C3DBF" w:rsidRDefault="000C3DBF" w:rsidP="009406D5">
      <w:pPr>
        <w:rPr>
          <w:rFonts w:eastAsia="SimSun"/>
          <w:lang w:val="en-US"/>
        </w:rPr>
      </w:pPr>
    </w:p>
    <w:p w14:paraId="2F63ED49" w14:textId="5B3CB51B" w:rsidR="00E12090" w:rsidRDefault="00E12090" w:rsidP="009406D5">
      <w:pPr>
        <w:rPr>
          <w:rFonts w:eastAsia="SimSun"/>
          <w:lang w:val="en-US"/>
        </w:rPr>
      </w:pPr>
      <w:r>
        <w:rPr>
          <w:rFonts w:eastAsia="SimSun"/>
          <w:lang w:val="en-US"/>
        </w:rPr>
        <w:t xml:space="preserve">While the losses will probably be slightly lower at 20GHz, </w:t>
      </w:r>
      <w:r w:rsidR="00303DDC">
        <w:rPr>
          <w:rFonts w:eastAsia="SimSun"/>
          <w:lang w:val="en-US"/>
        </w:rPr>
        <w:t>in accordance with approved NF values for FR2</w:t>
      </w:r>
      <w:r w:rsidR="00EC6483">
        <w:rPr>
          <w:rFonts w:eastAsia="SimSun"/>
          <w:lang w:val="en-US"/>
        </w:rPr>
        <w:t xml:space="preserve"> </w:t>
      </w:r>
      <w:r w:rsidR="00EC6483">
        <w:rPr>
          <w:rFonts w:eastAsia="SimSun"/>
          <w:lang w:val="en-US"/>
        </w:rPr>
        <w:fldChar w:fldCharType="begin"/>
      </w:r>
      <w:r w:rsidR="00EC6483">
        <w:rPr>
          <w:rFonts w:eastAsia="SimSun"/>
          <w:lang w:val="en-US"/>
        </w:rPr>
        <w:instrText xml:space="preserve"> REF _Ref14856543 \r \h </w:instrText>
      </w:r>
      <w:r w:rsidR="00EC6483">
        <w:rPr>
          <w:rFonts w:eastAsia="SimSun"/>
          <w:lang w:val="en-US"/>
        </w:rPr>
      </w:r>
      <w:r w:rsidR="00EC6483">
        <w:rPr>
          <w:rFonts w:eastAsia="SimSun"/>
          <w:lang w:val="en-US"/>
        </w:rPr>
        <w:fldChar w:fldCharType="separate"/>
      </w:r>
      <w:r w:rsidR="00EC6483">
        <w:rPr>
          <w:rFonts w:eastAsia="SimSun"/>
          <w:lang w:val="en-US"/>
        </w:rPr>
        <w:t>[8]</w:t>
      </w:r>
      <w:r w:rsidR="00EC6483">
        <w:rPr>
          <w:rFonts w:eastAsia="SimSun"/>
          <w:lang w:val="en-US"/>
        </w:rPr>
        <w:fldChar w:fldCharType="end"/>
      </w:r>
      <w:r w:rsidR="00303DDC">
        <w:rPr>
          <w:rFonts w:eastAsia="SimSun"/>
          <w:lang w:val="en-US"/>
        </w:rPr>
        <w:t xml:space="preserve">, </w:t>
      </w:r>
      <w:r>
        <w:rPr>
          <w:rFonts w:eastAsia="SimSun"/>
          <w:lang w:val="en-US"/>
        </w:rPr>
        <w:t xml:space="preserve">a NF of </w:t>
      </w:r>
      <w:r w:rsidR="00303DDC">
        <w:rPr>
          <w:rFonts w:eastAsia="SimSun"/>
          <w:lang w:val="en-US"/>
        </w:rPr>
        <w:t>10</w:t>
      </w:r>
      <w:r>
        <w:rPr>
          <w:rFonts w:eastAsia="SimSun"/>
          <w:lang w:val="en-US"/>
        </w:rPr>
        <w:t>dB is proposed for example range 3</w:t>
      </w:r>
      <w:r w:rsidR="00303DDC">
        <w:rPr>
          <w:rFonts w:eastAsia="SimSun"/>
          <w:lang w:val="en-US"/>
        </w:rPr>
        <w:t>.</w:t>
      </w:r>
    </w:p>
    <w:p w14:paraId="5966EE69" w14:textId="3C3CB45E" w:rsidR="006360F4" w:rsidRDefault="006360F4" w:rsidP="009406D5">
      <w:pPr>
        <w:rPr>
          <w:rFonts w:eastAsia="SimSun"/>
          <w:lang w:val="en-US"/>
        </w:rPr>
      </w:pPr>
      <w:r w:rsidRPr="006360F4">
        <w:rPr>
          <w:rFonts w:eastAsia="SimSun"/>
          <w:b/>
          <w:bCs/>
          <w:lang w:val="en-US"/>
        </w:rPr>
        <w:lastRenderedPageBreak/>
        <w:t>Proposal 2</w:t>
      </w:r>
      <w:r>
        <w:rPr>
          <w:rFonts w:eastAsia="SimSun"/>
          <w:lang w:val="en-US"/>
        </w:rPr>
        <w:t xml:space="preserve">: a NF of </w:t>
      </w:r>
      <w:r w:rsidR="00EC6483">
        <w:rPr>
          <w:rFonts w:eastAsia="SimSun"/>
          <w:lang w:val="en-US"/>
        </w:rPr>
        <w:t>10</w:t>
      </w:r>
      <w:r>
        <w:rPr>
          <w:rFonts w:eastAsia="SimSun"/>
          <w:lang w:val="en-US"/>
        </w:rPr>
        <w:t>dB is proposed for example range 3.</w:t>
      </w:r>
    </w:p>
    <w:p w14:paraId="482CA8BD" w14:textId="4624369E" w:rsidR="00C1679A" w:rsidRDefault="00C1679A" w:rsidP="00C1679A">
      <w:pPr>
        <w:pStyle w:val="Heading3"/>
      </w:pPr>
      <w:r>
        <w:t>Example range 2</w:t>
      </w:r>
    </w:p>
    <w:p w14:paraId="6F42A0DC" w14:textId="66D739D5" w:rsidR="00BF6143" w:rsidRDefault="00BF6143" w:rsidP="009406D5">
      <w:pPr>
        <w:rPr>
          <w:rFonts w:eastAsia="SimSun"/>
          <w:lang w:val="en-US"/>
        </w:rPr>
      </w:pPr>
      <w:r w:rsidRPr="00BF6143">
        <w:rPr>
          <w:rFonts w:eastAsia="SimSun"/>
          <w:lang w:val="en-US"/>
        </w:rPr>
        <w:t>The choice of front-end architecture for example range 2 is even less certain than the other two sub-ranges</w:t>
      </w:r>
      <w:r>
        <w:rPr>
          <w:rFonts w:eastAsia="SimSun"/>
          <w:lang w:val="en-US"/>
        </w:rPr>
        <w:t>:</w:t>
      </w:r>
    </w:p>
    <w:p w14:paraId="037910A5" w14:textId="77777777" w:rsidR="00BF6143" w:rsidRDefault="00BF6143" w:rsidP="00BF6143">
      <w:pPr>
        <w:pStyle w:val="ListParagraph"/>
        <w:numPr>
          <w:ilvl w:val="0"/>
          <w:numId w:val="33"/>
        </w:numPr>
        <w:rPr>
          <w:lang w:val="en-US"/>
        </w:rPr>
      </w:pPr>
      <w:r>
        <w:rPr>
          <w:lang w:val="en-US"/>
        </w:rPr>
        <w:t>As far as synthesizer phase noise concerned, e</w:t>
      </w:r>
      <w:r w:rsidR="00C1679A" w:rsidRPr="00BF6143">
        <w:rPr>
          <w:lang w:val="en-US"/>
        </w:rPr>
        <w:t>xample range can end up using either zero-IF or super-heterodyne architectures.</w:t>
      </w:r>
    </w:p>
    <w:p w14:paraId="75480F17" w14:textId="01704482" w:rsidR="00A5020A" w:rsidRDefault="006360F4" w:rsidP="00BF6143">
      <w:pPr>
        <w:pStyle w:val="ListParagraph"/>
        <w:numPr>
          <w:ilvl w:val="0"/>
          <w:numId w:val="33"/>
        </w:numPr>
        <w:rPr>
          <w:lang w:val="en-US"/>
        </w:rPr>
      </w:pPr>
      <w:r>
        <w:rPr>
          <w:lang w:val="en-US"/>
        </w:rPr>
        <w:t>T</w:t>
      </w:r>
      <w:r w:rsidR="00A5020A">
        <w:rPr>
          <w:lang w:val="en-US"/>
        </w:rPr>
        <w:t xml:space="preserve">he performance of existing RF connectors is only cited up to 12GHz </w:t>
      </w:r>
      <w:r w:rsidR="00A5020A">
        <w:rPr>
          <w:lang w:val="en-US"/>
        </w:rPr>
        <w:fldChar w:fldCharType="begin"/>
      </w:r>
      <w:r w:rsidR="00A5020A">
        <w:rPr>
          <w:lang w:val="en-US"/>
        </w:rPr>
        <w:instrText xml:space="preserve"> REF _Ref13738183 \r \h </w:instrText>
      </w:r>
      <w:r w:rsidR="00A5020A">
        <w:rPr>
          <w:lang w:val="en-US"/>
        </w:rPr>
      </w:r>
      <w:r w:rsidR="00A5020A">
        <w:rPr>
          <w:lang w:val="en-US"/>
        </w:rPr>
        <w:fldChar w:fldCharType="separate"/>
      </w:r>
      <w:r w:rsidR="00EC6483">
        <w:rPr>
          <w:lang w:val="en-US"/>
        </w:rPr>
        <w:t>[9]</w:t>
      </w:r>
      <w:r w:rsidR="00A5020A">
        <w:rPr>
          <w:lang w:val="en-US"/>
        </w:rPr>
        <w:fldChar w:fldCharType="end"/>
      </w:r>
      <w:r w:rsidR="00A5020A">
        <w:rPr>
          <w:lang w:val="en-US"/>
        </w:rPr>
        <w:t xml:space="preserve"> and there may in fact be a breakpoint for current RF connector technologies </w:t>
      </w:r>
      <w:r w:rsidR="00A5020A">
        <w:rPr>
          <w:lang w:val="en-US"/>
        </w:rPr>
        <w:fldChar w:fldCharType="begin"/>
      </w:r>
      <w:r w:rsidR="00A5020A">
        <w:rPr>
          <w:lang w:val="en-US"/>
        </w:rPr>
        <w:instrText xml:space="preserve"> REF _Ref13738349 \r \h </w:instrText>
      </w:r>
      <w:r w:rsidR="00A5020A">
        <w:rPr>
          <w:lang w:val="en-US"/>
        </w:rPr>
      </w:r>
      <w:r w:rsidR="00A5020A">
        <w:rPr>
          <w:lang w:val="en-US"/>
        </w:rPr>
        <w:fldChar w:fldCharType="separate"/>
      </w:r>
      <w:r w:rsidR="00EC6483">
        <w:rPr>
          <w:lang w:val="en-US"/>
        </w:rPr>
        <w:t>[10]</w:t>
      </w:r>
      <w:r w:rsidR="00A5020A">
        <w:rPr>
          <w:lang w:val="en-US"/>
        </w:rPr>
        <w:fldChar w:fldCharType="end"/>
      </w:r>
      <w:r w:rsidR="00A5020A">
        <w:rPr>
          <w:lang w:val="en-US"/>
        </w:rPr>
        <w:t>, forcing example range 2 to use OTA test methods.</w:t>
      </w:r>
    </w:p>
    <w:p w14:paraId="12096371" w14:textId="77777777" w:rsidR="00A5020A" w:rsidRDefault="00C1679A" w:rsidP="00BF6143">
      <w:pPr>
        <w:pStyle w:val="ListParagraph"/>
        <w:numPr>
          <w:ilvl w:val="0"/>
          <w:numId w:val="33"/>
        </w:numPr>
        <w:rPr>
          <w:lang w:val="en-US"/>
        </w:rPr>
      </w:pPr>
      <w:r w:rsidRPr="00BF6143">
        <w:rPr>
          <w:lang w:val="en-US"/>
        </w:rPr>
        <w:t>If link budget shows that antenna arrays are needed, then beamforming can provide some level of spatial filtering of jammers and interferers, requir</w:t>
      </w:r>
      <w:r w:rsidR="00A5020A">
        <w:rPr>
          <w:lang w:val="en-US"/>
        </w:rPr>
        <w:t>ing</w:t>
      </w:r>
      <w:r w:rsidRPr="00BF6143">
        <w:rPr>
          <w:lang w:val="en-US"/>
        </w:rPr>
        <w:t xml:space="preserve"> less or no filter rejection at all.</w:t>
      </w:r>
    </w:p>
    <w:p w14:paraId="4CC2B41A" w14:textId="6D2C6927" w:rsidR="00A5020A" w:rsidRDefault="00A5020A" w:rsidP="00BF6143">
      <w:pPr>
        <w:pStyle w:val="ListParagraph"/>
        <w:numPr>
          <w:ilvl w:val="0"/>
          <w:numId w:val="33"/>
        </w:numPr>
        <w:rPr>
          <w:lang w:val="en-US"/>
        </w:rPr>
      </w:pPr>
      <w:r>
        <w:rPr>
          <w:lang w:val="en-US"/>
        </w:rPr>
        <w:t>Compared to example range 3 or mm-wave, array elements and overall size will increase in example range. For example, while mm-wave can use a 2x8 array, example range 2 may be limited to a 1x4 or smaller array, reducing the array gain and hence effectiveness of beamforming to reject jammers</w:t>
      </w:r>
    </w:p>
    <w:p w14:paraId="79C54DDB" w14:textId="77777777" w:rsidR="00A5020A" w:rsidRDefault="00C1679A" w:rsidP="00BF6143">
      <w:pPr>
        <w:pStyle w:val="ListParagraph"/>
        <w:numPr>
          <w:ilvl w:val="0"/>
          <w:numId w:val="33"/>
        </w:numPr>
        <w:rPr>
          <w:lang w:val="en-US"/>
        </w:rPr>
      </w:pPr>
      <w:r w:rsidRPr="00BF6143">
        <w:rPr>
          <w:lang w:val="en-US"/>
        </w:rPr>
        <w:t>On the other hand, if omnidirectional antennas used instead, filtering becomes necessary.</w:t>
      </w:r>
    </w:p>
    <w:p w14:paraId="29861CED" w14:textId="49DE7684" w:rsidR="00BF6143" w:rsidRDefault="00C1679A" w:rsidP="009406D5">
      <w:pPr>
        <w:rPr>
          <w:rFonts w:eastAsia="SimSun"/>
          <w:lang w:val="en-US"/>
        </w:rPr>
      </w:pPr>
      <w:r w:rsidRPr="00A5020A">
        <w:rPr>
          <w:rFonts w:eastAsia="SimSun"/>
          <w:lang w:val="en-US"/>
        </w:rPr>
        <w:t xml:space="preserve">In either case, the NF will likely be </w:t>
      </w:r>
      <w:r w:rsidR="00A5020A">
        <w:rPr>
          <w:rFonts w:eastAsia="SimSun"/>
          <w:lang w:val="en-US"/>
        </w:rPr>
        <w:t xml:space="preserve">worse than </w:t>
      </w:r>
      <w:r w:rsidRPr="00A5020A">
        <w:rPr>
          <w:rFonts w:eastAsia="SimSun"/>
          <w:lang w:val="en-US"/>
        </w:rPr>
        <w:t xml:space="preserve">system NF values proposed for example ranges 1 and 3. Hence, for RAN4 standardization work, a system NF of </w:t>
      </w:r>
      <w:r w:rsidR="00BF6143" w:rsidRPr="00A5020A">
        <w:rPr>
          <w:rFonts w:eastAsia="SimSun"/>
          <w:lang w:val="en-US"/>
        </w:rPr>
        <w:t>1</w:t>
      </w:r>
      <w:r w:rsidR="00A5020A">
        <w:rPr>
          <w:rFonts w:eastAsia="SimSun"/>
          <w:lang w:val="en-US"/>
        </w:rPr>
        <w:t>1</w:t>
      </w:r>
      <w:r w:rsidRPr="00A5020A">
        <w:rPr>
          <w:rFonts w:eastAsia="SimSun"/>
          <w:lang w:val="en-US"/>
        </w:rPr>
        <w:t>dB is proposed for example range 2.</w:t>
      </w:r>
    </w:p>
    <w:p w14:paraId="76758110" w14:textId="70C9A812" w:rsidR="006360F4" w:rsidRDefault="006360F4" w:rsidP="009406D5">
      <w:pPr>
        <w:rPr>
          <w:rFonts w:eastAsia="SimSun"/>
          <w:lang w:val="en-US"/>
        </w:rPr>
      </w:pPr>
      <w:r w:rsidRPr="006360F4">
        <w:rPr>
          <w:rFonts w:eastAsia="SimSun"/>
          <w:b/>
          <w:bCs/>
          <w:lang w:val="en-US"/>
        </w:rPr>
        <w:t>Observation 4</w:t>
      </w:r>
      <w:r>
        <w:rPr>
          <w:rFonts w:eastAsia="SimSun"/>
          <w:lang w:val="en-US"/>
        </w:rPr>
        <w:t>: due technology and implementation limitations, example range 2 may not be able to reap the benefits of either receiver architecture used in lower or higher frequencies (RF connectors are too lossy, while AAS are too bulky to work in example range 2.)</w:t>
      </w:r>
    </w:p>
    <w:p w14:paraId="0341B952" w14:textId="72877740" w:rsidR="006360F4" w:rsidRDefault="006360F4" w:rsidP="009406D5">
      <w:pPr>
        <w:rPr>
          <w:rFonts w:eastAsia="SimSun"/>
          <w:lang w:val="en-US"/>
        </w:rPr>
      </w:pPr>
      <w:r w:rsidRPr="006360F4">
        <w:rPr>
          <w:rFonts w:eastAsia="SimSun"/>
          <w:b/>
          <w:bCs/>
          <w:lang w:val="en-US"/>
        </w:rPr>
        <w:t>Proposal 3</w:t>
      </w:r>
      <w:r>
        <w:rPr>
          <w:rFonts w:eastAsia="SimSun"/>
          <w:lang w:val="en-US"/>
        </w:rPr>
        <w:t>: a NF of 11dB is proposed for example range 2</w:t>
      </w:r>
    </w:p>
    <w:p w14:paraId="7418F855" w14:textId="77777777" w:rsidR="00A0720F" w:rsidRPr="007C3D7A" w:rsidRDefault="00A0720F" w:rsidP="00B21479">
      <w:pPr>
        <w:pStyle w:val="Heading1"/>
        <w:rPr>
          <w:rFonts w:eastAsia="SimSun"/>
          <w:lang w:val="en-US" w:eastAsia="zh-CN"/>
        </w:rPr>
      </w:pPr>
      <w:r w:rsidRPr="007C3D7A">
        <w:rPr>
          <w:rFonts w:eastAsia="SimSun"/>
          <w:lang w:val="en-US" w:eastAsia="zh-CN"/>
        </w:rPr>
        <w:t>Conclusion</w:t>
      </w:r>
    </w:p>
    <w:p w14:paraId="6CC7AC7D" w14:textId="77777777" w:rsidR="006360F4" w:rsidRDefault="006360F4" w:rsidP="006360F4">
      <w:pPr>
        <w:jc w:val="both"/>
        <w:rPr>
          <w:rFonts w:eastAsia="SimSun"/>
          <w:color w:val="000000"/>
          <w:lang w:val="en-US" w:eastAsia="zh-CN"/>
        </w:rPr>
      </w:pPr>
      <w:r w:rsidRPr="00AC10FD">
        <w:rPr>
          <w:rFonts w:eastAsia="SimSun"/>
          <w:b/>
          <w:bCs/>
          <w:color w:val="000000"/>
          <w:lang w:val="en-US" w:eastAsia="zh-CN"/>
        </w:rPr>
        <w:t>Observation 1</w:t>
      </w:r>
      <w:r>
        <w:rPr>
          <w:rFonts w:eastAsia="SimSun"/>
          <w:color w:val="000000"/>
          <w:lang w:val="en-US" w:eastAsia="zh-CN"/>
        </w:rPr>
        <w:t>: TDD is the preferred duplex method for 7-24GHz range.</w:t>
      </w:r>
    </w:p>
    <w:p w14:paraId="5254B206" w14:textId="77777777" w:rsidR="006360F4" w:rsidRDefault="006360F4" w:rsidP="006360F4">
      <w:pPr>
        <w:rPr>
          <w:lang w:val="en-US"/>
        </w:rPr>
      </w:pPr>
      <w:r w:rsidRPr="002D11F7">
        <w:rPr>
          <w:b/>
          <w:bCs/>
          <w:lang w:val="en-US"/>
        </w:rPr>
        <w:t>Observation 2</w:t>
      </w:r>
      <w:r>
        <w:rPr>
          <w:lang w:val="en-US"/>
        </w:rPr>
        <w:t>: NF projections are based on certain assumptions made about receiver architecture and the type of antenna systems used.</w:t>
      </w:r>
    </w:p>
    <w:p w14:paraId="0DAB2324" w14:textId="4FB71033" w:rsidR="006360F4" w:rsidRDefault="006360F4" w:rsidP="006360F4">
      <w:pPr>
        <w:rPr>
          <w:rFonts w:eastAsia="SimSun"/>
          <w:lang w:val="en-US"/>
        </w:rPr>
      </w:pPr>
      <w:r w:rsidRPr="00325943">
        <w:rPr>
          <w:rFonts w:eastAsia="SimSun"/>
          <w:b/>
          <w:bCs/>
          <w:lang w:val="en-US"/>
        </w:rPr>
        <w:t>Observation 3</w:t>
      </w:r>
      <w:r>
        <w:rPr>
          <w:rFonts w:eastAsia="SimSun"/>
          <w:lang w:val="en-US"/>
        </w:rPr>
        <w:t>: unlike FR1, NF calculations for example range 1 assume a single band UE.</w:t>
      </w:r>
    </w:p>
    <w:p w14:paraId="2D3EB61E" w14:textId="77777777" w:rsidR="006360F4" w:rsidRDefault="006360F4" w:rsidP="006360F4">
      <w:pPr>
        <w:rPr>
          <w:rFonts w:eastAsia="SimSun"/>
          <w:lang w:val="en-US"/>
        </w:rPr>
      </w:pPr>
      <w:r w:rsidRPr="006360F4">
        <w:rPr>
          <w:rFonts w:eastAsia="SimSun"/>
          <w:b/>
          <w:bCs/>
          <w:lang w:val="en-US"/>
        </w:rPr>
        <w:t>Observation 4</w:t>
      </w:r>
      <w:r>
        <w:rPr>
          <w:rFonts w:eastAsia="SimSun"/>
          <w:lang w:val="en-US"/>
        </w:rPr>
        <w:t>: due technology and implementation limitations, example range 2 may not be able to reap the benefits of either receiver architecture used in lower or higher frequencies (RF connectors are too lossy, while AAS are too bulky to work in example range 2.)</w:t>
      </w:r>
    </w:p>
    <w:p w14:paraId="796FC895" w14:textId="77777777" w:rsidR="006360F4" w:rsidRPr="00E92688" w:rsidRDefault="006360F4" w:rsidP="006360F4">
      <w:pPr>
        <w:rPr>
          <w:rFonts w:eastAsia="SimSun"/>
          <w:lang w:val="en-US"/>
        </w:rPr>
      </w:pPr>
      <w:r w:rsidRPr="00325943">
        <w:rPr>
          <w:rFonts w:eastAsia="SimSun"/>
          <w:b/>
          <w:bCs/>
          <w:lang w:val="en-US"/>
        </w:rPr>
        <w:t>Proposal 1</w:t>
      </w:r>
      <w:r>
        <w:rPr>
          <w:rFonts w:eastAsia="SimSun"/>
          <w:lang w:val="en-US"/>
        </w:rPr>
        <w:t>: a NF of 10dB is proposed for example range 1.</w:t>
      </w:r>
    </w:p>
    <w:p w14:paraId="4C37E19C" w14:textId="1F215A4B" w:rsidR="006360F4" w:rsidRDefault="006360F4" w:rsidP="006360F4">
      <w:pPr>
        <w:rPr>
          <w:rFonts w:eastAsia="SimSun"/>
          <w:lang w:val="en-US"/>
        </w:rPr>
      </w:pPr>
      <w:r w:rsidRPr="006360F4">
        <w:rPr>
          <w:rFonts w:eastAsia="SimSun"/>
          <w:b/>
          <w:bCs/>
          <w:lang w:val="en-US"/>
        </w:rPr>
        <w:t>Proposal 2</w:t>
      </w:r>
      <w:r>
        <w:rPr>
          <w:rFonts w:eastAsia="SimSun"/>
          <w:lang w:val="en-US"/>
        </w:rPr>
        <w:t xml:space="preserve">: a NF of </w:t>
      </w:r>
      <w:r w:rsidR="00EC6483">
        <w:rPr>
          <w:rFonts w:eastAsia="SimSun"/>
          <w:lang w:val="en-US"/>
        </w:rPr>
        <w:t>10</w:t>
      </w:r>
      <w:r>
        <w:rPr>
          <w:rFonts w:eastAsia="SimSun"/>
          <w:lang w:val="en-US"/>
        </w:rPr>
        <w:t>dB is proposed for example range 3.</w:t>
      </w:r>
    </w:p>
    <w:p w14:paraId="202F61B0" w14:textId="77777777" w:rsidR="006360F4" w:rsidRDefault="006360F4" w:rsidP="006360F4">
      <w:pPr>
        <w:rPr>
          <w:rFonts w:eastAsia="SimSun"/>
          <w:lang w:val="en-US"/>
        </w:rPr>
      </w:pPr>
      <w:r w:rsidRPr="006360F4">
        <w:rPr>
          <w:rFonts w:eastAsia="SimSun"/>
          <w:b/>
          <w:bCs/>
          <w:lang w:val="en-US"/>
        </w:rPr>
        <w:t>Proposal 3</w:t>
      </w:r>
      <w:r>
        <w:rPr>
          <w:rFonts w:eastAsia="SimSun"/>
          <w:lang w:val="en-US"/>
        </w:rPr>
        <w:t>: a NF of 11dB is proposed for example range 2</w:t>
      </w:r>
    </w:p>
    <w:p w14:paraId="3116502C" w14:textId="77777777" w:rsidR="00F10F97" w:rsidRPr="007C3D7A" w:rsidRDefault="00F10F97" w:rsidP="00F10F97">
      <w:pPr>
        <w:pStyle w:val="Heading1"/>
        <w:numPr>
          <w:ilvl w:val="0"/>
          <w:numId w:val="0"/>
        </w:numPr>
        <w:rPr>
          <w:rFonts w:eastAsia="SimSun"/>
          <w:lang w:val="en-US" w:eastAsia="zh-CN"/>
        </w:rPr>
      </w:pPr>
      <w:r w:rsidRPr="007C3D7A">
        <w:rPr>
          <w:lang w:val="en-US"/>
        </w:rPr>
        <w:t>References</w:t>
      </w:r>
    </w:p>
    <w:p w14:paraId="400E6367" w14:textId="77777777" w:rsidR="008E5349" w:rsidRDefault="008E5349"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5" w:name="_Ref13476221"/>
      <w:r>
        <w:rPr>
          <w:rFonts w:eastAsia="SimSun"/>
          <w:lang w:val="en-US" w:eastAsia="zh-CN"/>
        </w:rPr>
        <w:t xml:space="preserve">R4-1907798, </w:t>
      </w:r>
      <w:r w:rsidRPr="008E5349">
        <w:rPr>
          <w:rFonts w:eastAsia="SimSun"/>
          <w:lang w:val="en-US" w:eastAsia="zh-CN"/>
        </w:rPr>
        <w:t>TP to TR 38.820: Addition of example frequencies in subclause 6.2</w:t>
      </w:r>
      <w:r w:rsidR="0014711B">
        <w:rPr>
          <w:rFonts w:eastAsia="SimSun"/>
          <w:lang w:val="en-US" w:eastAsia="zh-CN"/>
        </w:rPr>
        <w:t>, RAN4 #91</w:t>
      </w:r>
      <w:bookmarkEnd w:id="5"/>
    </w:p>
    <w:p w14:paraId="030841D6" w14:textId="77777777" w:rsidR="008E5349" w:rsidRDefault="00FC5213"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6" w:name="_Ref13479265"/>
      <w:r>
        <w:rPr>
          <w:rFonts w:eastAsia="SimSun"/>
          <w:lang w:val="en-US" w:eastAsia="zh-CN"/>
        </w:rPr>
        <w:t xml:space="preserve">R4-1609122, </w:t>
      </w:r>
      <w:r w:rsidRPr="00FC5213">
        <w:rPr>
          <w:rFonts w:eastAsia="SimSun"/>
          <w:lang w:val="en-US" w:eastAsia="zh-CN"/>
        </w:rPr>
        <w:t>NR RF parameters and template for WP5D</w:t>
      </w:r>
      <w:r>
        <w:rPr>
          <w:rFonts w:eastAsia="SimSun"/>
          <w:lang w:val="en-US" w:eastAsia="zh-CN"/>
        </w:rPr>
        <w:t>, RAN4 #81</w:t>
      </w:r>
      <w:bookmarkEnd w:id="6"/>
    </w:p>
    <w:p w14:paraId="6ED252EE" w14:textId="09FF3D5A" w:rsidR="00FC5213" w:rsidRDefault="00595F97"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7" w:name="_Ref13488662"/>
      <w:r w:rsidRPr="00595F97">
        <w:rPr>
          <w:rFonts w:eastAsia="SimSun"/>
          <w:lang w:val="en-US" w:eastAsia="zh-CN"/>
        </w:rPr>
        <w:t>R4-168770</w:t>
      </w:r>
      <w:r>
        <w:rPr>
          <w:rFonts w:eastAsia="SimSun"/>
          <w:lang w:val="en-US" w:eastAsia="zh-CN"/>
        </w:rPr>
        <w:t xml:space="preserve">, </w:t>
      </w:r>
      <w:r w:rsidRPr="00595F97">
        <w:rPr>
          <w:rFonts w:eastAsia="SimSun"/>
          <w:lang w:val="en-US" w:eastAsia="zh-CN"/>
        </w:rPr>
        <w:t>Way forward on UE and BS estimated NF for mm-waves and ITU-R related work</w:t>
      </w:r>
      <w:r>
        <w:rPr>
          <w:rFonts w:eastAsia="SimSun"/>
          <w:lang w:val="en-US" w:eastAsia="zh-CN"/>
        </w:rPr>
        <w:t>, RAN4 #80bis</w:t>
      </w:r>
      <w:bookmarkEnd w:id="7"/>
    </w:p>
    <w:p w14:paraId="1FE15E1E" w14:textId="418ED72F" w:rsidR="002B5044" w:rsidRDefault="002B5044"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8" w:name="_Ref13733443"/>
      <w:r w:rsidRPr="002B5044">
        <w:rPr>
          <w:rFonts w:eastAsia="SimSun"/>
          <w:lang w:val="en-US" w:eastAsia="zh-CN"/>
        </w:rPr>
        <w:t>R4-1904127</w:t>
      </w:r>
      <w:r>
        <w:rPr>
          <w:rFonts w:eastAsia="SimSun"/>
          <w:lang w:val="en-US" w:eastAsia="zh-CN"/>
        </w:rPr>
        <w:t xml:space="preserve">, </w:t>
      </w:r>
      <w:r w:rsidRPr="002B5044">
        <w:rPr>
          <w:rFonts w:eastAsia="SimSun"/>
          <w:lang w:val="en-US" w:eastAsia="zh-CN"/>
        </w:rPr>
        <w:t>7-24GHz discuss implications of FR1 and FR2 architectures</w:t>
      </w:r>
      <w:r>
        <w:rPr>
          <w:rFonts w:eastAsia="SimSun"/>
          <w:lang w:val="en-US" w:eastAsia="zh-CN"/>
        </w:rPr>
        <w:t xml:space="preserve">, RAN4 </w:t>
      </w:r>
      <w:r w:rsidRPr="002B5044">
        <w:rPr>
          <w:rFonts w:eastAsia="SimSun"/>
          <w:lang w:val="en-US" w:eastAsia="zh-CN"/>
        </w:rPr>
        <w:t>#90bis</w:t>
      </w:r>
      <w:bookmarkEnd w:id="8"/>
    </w:p>
    <w:p w14:paraId="27334627" w14:textId="2FDAC598" w:rsidR="00595F97" w:rsidRDefault="00293B8E"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9" w:name="_Ref13490825"/>
      <w:r>
        <w:rPr>
          <w:rFonts w:eastAsia="SimSun"/>
          <w:lang w:val="en-US" w:eastAsia="zh-CN"/>
        </w:rPr>
        <w:t xml:space="preserve">R4-165001, </w:t>
      </w:r>
      <w:r w:rsidRPr="00293B8E">
        <w:rPr>
          <w:rFonts w:eastAsia="SimSun"/>
          <w:lang w:val="en-US" w:eastAsia="zh-CN"/>
        </w:rPr>
        <w:t>UE reference architecture and other considerations at millimeter</w:t>
      </w:r>
      <w:r>
        <w:rPr>
          <w:rFonts w:eastAsia="SimSun"/>
          <w:lang w:val="en-US" w:eastAsia="zh-CN"/>
        </w:rPr>
        <w:t xml:space="preserve"> wave, RAN4 #80</w:t>
      </w:r>
      <w:bookmarkEnd w:id="9"/>
    </w:p>
    <w:p w14:paraId="76DB2624" w14:textId="5AD7DC0A" w:rsidR="00293B8E" w:rsidRDefault="00DA1F57"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10" w:name="_Ref13565277"/>
      <w:r>
        <w:rPr>
          <w:rFonts w:eastAsia="SimSun"/>
          <w:lang w:val="en-US" w:eastAsia="zh-CN"/>
        </w:rPr>
        <w:t xml:space="preserve">R4-168076, </w:t>
      </w:r>
      <w:r w:rsidRPr="00DA1F57">
        <w:rPr>
          <w:rFonts w:eastAsia="SimSun"/>
          <w:lang w:val="en-US" w:eastAsia="zh-CN"/>
        </w:rPr>
        <w:t>NR UE system Noise Figure proposal</w:t>
      </w:r>
      <w:r>
        <w:rPr>
          <w:rFonts w:eastAsia="SimSun"/>
          <w:lang w:val="en-US" w:eastAsia="zh-CN"/>
        </w:rPr>
        <w:t>, RAN4 #80bis</w:t>
      </w:r>
      <w:bookmarkEnd w:id="10"/>
    </w:p>
    <w:p w14:paraId="26215DAD" w14:textId="4C3B9746" w:rsidR="008A06DB" w:rsidRDefault="008A06DB"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11" w:name="_Ref13736155"/>
      <w:r w:rsidRPr="008A06DB">
        <w:rPr>
          <w:rFonts w:eastAsia="SimSun"/>
          <w:lang w:val="en-US" w:eastAsia="zh-CN"/>
        </w:rPr>
        <w:t>R4-1905846</w:t>
      </w:r>
      <w:r>
        <w:rPr>
          <w:rFonts w:eastAsia="SimSun"/>
          <w:lang w:val="en-US" w:eastAsia="zh-CN"/>
        </w:rPr>
        <w:t xml:space="preserve">, </w:t>
      </w:r>
      <w:r w:rsidRPr="008A06DB">
        <w:rPr>
          <w:rFonts w:eastAsia="SimSun"/>
          <w:lang w:val="en-US" w:eastAsia="zh-CN"/>
        </w:rPr>
        <w:t>[7-24GHz] Applicable FR1 UE Technologies</w:t>
      </w:r>
      <w:r>
        <w:rPr>
          <w:rFonts w:eastAsia="SimSun"/>
          <w:lang w:val="en-US" w:eastAsia="zh-CN"/>
        </w:rPr>
        <w:t>, RAN4 #91</w:t>
      </w:r>
      <w:bookmarkEnd w:id="11"/>
    </w:p>
    <w:p w14:paraId="25272A07" w14:textId="09396A46" w:rsidR="00303DDC" w:rsidRDefault="00303DDC"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12" w:name="_Ref14856543"/>
      <w:r w:rsidRPr="00303DDC">
        <w:rPr>
          <w:rFonts w:eastAsia="SimSun"/>
          <w:lang w:val="en-US" w:eastAsia="zh-CN"/>
        </w:rPr>
        <w:lastRenderedPageBreak/>
        <w:t>RP-170021</w:t>
      </w:r>
      <w:r>
        <w:rPr>
          <w:rFonts w:eastAsia="SimSun"/>
          <w:lang w:val="en-US" w:eastAsia="zh-CN"/>
        </w:rPr>
        <w:t xml:space="preserve">, </w:t>
      </w:r>
      <w:r w:rsidRPr="00303DDC">
        <w:rPr>
          <w:rFonts w:eastAsia="SimSun"/>
          <w:lang w:val="en-US" w:eastAsia="zh-CN"/>
        </w:rPr>
        <w:t>Reply LS to ITU-R WP5D/374 (Attachment 4.13) = ITU-R WP5D/TEMP/182(Rev.1) = RP-161966 on Characteristics of terrestrial IMT systems for frequency sharing/interference analysis in the frequency range between 24.25 GHz and 86 GHz</w:t>
      </w:r>
      <w:r>
        <w:rPr>
          <w:rFonts w:eastAsia="SimSun"/>
          <w:lang w:val="en-US" w:eastAsia="zh-CN"/>
        </w:rPr>
        <w:t>, RAN</w:t>
      </w:r>
      <w:r w:rsidR="00EC6483">
        <w:rPr>
          <w:rFonts w:eastAsia="SimSun"/>
          <w:lang w:val="en-US" w:eastAsia="zh-CN"/>
        </w:rPr>
        <w:t xml:space="preserve"> #75.</w:t>
      </w:r>
      <w:bookmarkEnd w:id="12"/>
    </w:p>
    <w:p w14:paraId="345CDC48" w14:textId="7097482E" w:rsidR="00955458" w:rsidRDefault="00955458"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13" w:name="_Ref13738183"/>
      <w:r w:rsidRPr="00955458">
        <w:rPr>
          <w:rFonts w:eastAsia="SimSun"/>
          <w:lang w:val="en-US" w:eastAsia="zh-CN"/>
        </w:rPr>
        <w:t>R4-1903994</w:t>
      </w:r>
      <w:r>
        <w:rPr>
          <w:rFonts w:eastAsia="SimSun"/>
          <w:lang w:val="en-US" w:eastAsia="zh-CN"/>
        </w:rPr>
        <w:t xml:space="preserve">, </w:t>
      </w:r>
      <w:r w:rsidRPr="00955458">
        <w:rPr>
          <w:rFonts w:eastAsia="SimSun"/>
          <w:lang w:val="en-US" w:eastAsia="zh-CN"/>
        </w:rPr>
        <w:t>On performance of existing RF connector and probe technology</w:t>
      </w:r>
      <w:r>
        <w:rPr>
          <w:rFonts w:eastAsia="SimSun"/>
          <w:lang w:val="en-US" w:eastAsia="zh-CN"/>
        </w:rPr>
        <w:t>, RAN4 #90bis</w:t>
      </w:r>
      <w:bookmarkEnd w:id="13"/>
    </w:p>
    <w:p w14:paraId="76B8F11D" w14:textId="47299BAC" w:rsidR="00955458" w:rsidRDefault="00955458" w:rsidP="0072403F">
      <w:pPr>
        <w:numPr>
          <w:ilvl w:val="0"/>
          <w:numId w:val="8"/>
        </w:numPr>
        <w:tabs>
          <w:tab w:val="clear" w:pos="720"/>
          <w:tab w:val="num" w:pos="426"/>
        </w:tabs>
        <w:overflowPunct/>
        <w:autoSpaceDE/>
        <w:autoSpaceDN/>
        <w:adjustRightInd/>
        <w:ind w:left="426" w:hanging="426"/>
        <w:textAlignment w:val="auto"/>
        <w:rPr>
          <w:rFonts w:eastAsia="SimSun"/>
          <w:lang w:val="en-US" w:eastAsia="zh-CN"/>
        </w:rPr>
      </w:pPr>
      <w:bookmarkStart w:id="14" w:name="_Ref13738349"/>
      <w:r w:rsidRPr="00955458">
        <w:rPr>
          <w:rFonts w:eastAsia="SimSun"/>
          <w:lang w:val="en-US" w:eastAsia="zh-CN"/>
        </w:rPr>
        <w:t>R4-1905912</w:t>
      </w:r>
      <w:r>
        <w:rPr>
          <w:rFonts w:eastAsia="SimSun"/>
          <w:lang w:val="en-US" w:eastAsia="zh-CN"/>
        </w:rPr>
        <w:t xml:space="preserve">, </w:t>
      </w:r>
      <w:r w:rsidRPr="00955458">
        <w:rPr>
          <w:rFonts w:eastAsia="SimSun"/>
          <w:lang w:val="en-US" w:eastAsia="zh-CN"/>
        </w:rPr>
        <w:t>FR1 and FR2 definitions</w:t>
      </w:r>
      <w:r>
        <w:rPr>
          <w:rFonts w:eastAsia="SimSun"/>
          <w:lang w:val="en-US" w:eastAsia="zh-CN"/>
        </w:rPr>
        <w:t>, RAN4 #91</w:t>
      </w:r>
      <w:bookmarkEnd w:id="14"/>
    </w:p>
    <w:sectPr w:rsidR="00955458" w:rsidSect="00D06FAD">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EACF6" w14:textId="77777777" w:rsidR="007D7936" w:rsidRDefault="007D7936">
      <w:r>
        <w:separator/>
      </w:r>
    </w:p>
  </w:endnote>
  <w:endnote w:type="continuationSeparator" w:id="0">
    <w:p w14:paraId="733F6B08" w14:textId="77777777" w:rsidR="007D7936" w:rsidRDefault="007D7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013E1" w14:textId="77777777" w:rsidR="007A5980" w:rsidRDefault="007A59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4810" w14:textId="77777777" w:rsidR="007D7936" w:rsidRDefault="007D7936">
      <w:r>
        <w:separator/>
      </w:r>
    </w:p>
  </w:footnote>
  <w:footnote w:type="continuationSeparator" w:id="0">
    <w:p w14:paraId="4B52A2C0" w14:textId="77777777" w:rsidR="007D7936" w:rsidRDefault="007D79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55B92"/>
    <w:multiLevelType w:val="hybridMultilevel"/>
    <w:tmpl w:val="8D94F9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E637A8"/>
    <w:multiLevelType w:val="hybridMultilevel"/>
    <w:tmpl w:val="ABA20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B3360"/>
    <w:multiLevelType w:val="hybridMultilevel"/>
    <w:tmpl w:val="77347C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D5161BE"/>
    <w:multiLevelType w:val="hybridMultilevel"/>
    <w:tmpl w:val="2236F58A"/>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6" w15:restartNumberingAfterBreak="0">
    <w:nsid w:val="1D546784"/>
    <w:multiLevelType w:val="hybridMultilevel"/>
    <w:tmpl w:val="18223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7B0E78"/>
    <w:multiLevelType w:val="hybridMultilevel"/>
    <w:tmpl w:val="AA8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77FEB"/>
    <w:multiLevelType w:val="hybridMultilevel"/>
    <w:tmpl w:val="51023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957F4"/>
    <w:multiLevelType w:val="hybridMultilevel"/>
    <w:tmpl w:val="DE66A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A30469D2">
      <w:start w:val="1"/>
      <w:numFmt w:val="decimal"/>
      <w:pStyle w:val="ListNumber4"/>
      <w:lvlText w:val="%1."/>
      <w:lvlJc w:val="left"/>
      <w:pPr>
        <w:tabs>
          <w:tab w:val="num" w:pos="720"/>
        </w:tabs>
        <w:ind w:left="720" w:hanging="360"/>
      </w:pPr>
    </w:lvl>
    <w:lvl w:ilvl="1" w:tplc="1FF457EA">
      <w:start w:val="1"/>
      <w:numFmt w:val="lowerLetter"/>
      <w:lvlText w:val="%2."/>
      <w:lvlJc w:val="left"/>
      <w:pPr>
        <w:tabs>
          <w:tab w:val="num" w:pos="1440"/>
        </w:tabs>
        <w:ind w:left="1440" w:hanging="360"/>
      </w:pPr>
    </w:lvl>
    <w:lvl w:ilvl="2" w:tplc="2356E08E" w:tentative="1">
      <w:start w:val="1"/>
      <w:numFmt w:val="lowerRoman"/>
      <w:lvlText w:val="%3."/>
      <w:lvlJc w:val="right"/>
      <w:pPr>
        <w:tabs>
          <w:tab w:val="num" w:pos="2160"/>
        </w:tabs>
        <w:ind w:left="2160" w:hanging="180"/>
      </w:pPr>
    </w:lvl>
    <w:lvl w:ilvl="3" w:tplc="4A1A3F6C" w:tentative="1">
      <w:start w:val="1"/>
      <w:numFmt w:val="decimal"/>
      <w:lvlText w:val="%4."/>
      <w:lvlJc w:val="left"/>
      <w:pPr>
        <w:tabs>
          <w:tab w:val="num" w:pos="2880"/>
        </w:tabs>
        <w:ind w:left="2880" w:hanging="360"/>
      </w:pPr>
    </w:lvl>
    <w:lvl w:ilvl="4" w:tplc="816CB456" w:tentative="1">
      <w:start w:val="1"/>
      <w:numFmt w:val="lowerLetter"/>
      <w:lvlText w:val="%5."/>
      <w:lvlJc w:val="left"/>
      <w:pPr>
        <w:tabs>
          <w:tab w:val="num" w:pos="3600"/>
        </w:tabs>
        <w:ind w:left="3600" w:hanging="360"/>
      </w:pPr>
    </w:lvl>
    <w:lvl w:ilvl="5" w:tplc="F634DF20" w:tentative="1">
      <w:start w:val="1"/>
      <w:numFmt w:val="lowerRoman"/>
      <w:lvlText w:val="%6."/>
      <w:lvlJc w:val="right"/>
      <w:pPr>
        <w:tabs>
          <w:tab w:val="num" w:pos="4320"/>
        </w:tabs>
        <w:ind w:left="4320" w:hanging="180"/>
      </w:pPr>
    </w:lvl>
    <w:lvl w:ilvl="6" w:tplc="87BEFC9A" w:tentative="1">
      <w:start w:val="1"/>
      <w:numFmt w:val="decimal"/>
      <w:lvlText w:val="%7."/>
      <w:lvlJc w:val="left"/>
      <w:pPr>
        <w:tabs>
          <w:tab w:val="num" w:pos="5040"/>
        </w:tabs>
        <w:ind w:left="5040" w:hanging="360"/>
      </w:pPr>
    </w:lvl>
    <w:lvl w:ilvl="7" w:tplc="69D0D6CC" w:tentative="1">
      <w:start w:val="1"/>
      <w:numFmt w:val="lowerLetter"/>
      <w:lvlText w:val="%8."/>
      <w:lvlJc w:val="left"/>
      <w:pPr>
        <w:tabs>
          <w:tab w:val="num" w:pos="5760"/>
        </w:tabs>
        <w:ind w:left="5760" w:hanging="360"/>
      </w:pPr>
    </w:lvl>
    <w:lvl w:ilvl="8" w:tplc="E3049296" w:tentative="1">
      <w:start w:val="1"/>
      <w:numFmt w:val="lowerRoman"/>
      <w:lvlText w:val="%9."/>
      <w:lvlJc w:val="right"/>
      <w:pPr>
        <w:tabs>
          <w:tab w:val="num" w:pos="6480"/>
        </w:tabs>
        <w:ind w:left="6480" w:hanging="180"/>
      </w:pPr>
    </w:lvl>
  </w:abstractNum>
  <w:abstractNum w:abstractNumId="11" w15:restartNumberingAfterBreak="0">
    <w:nsid w:val="328E1E84"/>
    <w:multiLevelType w:val="hybridMultilevel"/>
    <w:tmpl w:val="AA2E4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25F9F"/>
    <w:multiLevelType w:val="hybridMultilevel"/>
    <w:tmpl w:val="27207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EA7205"/>
    <w:multiLevelType w:val="hybridMultilevel"/>
    <w:tmpl w:val="E9341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FF9A72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3150"/>
        </w:tabs>
        <w:ind w:left="315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B01215"/>
    <w:multiLevelType w:val="hybridMultilevel"/>
    <w:tmpl w:val="B160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57B7B"/>
    <w:multiLevelType w:val="hybridMultilevel"/>
    <w:tmpl w:val="018A5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04030"/>
    <w:multiLevelType w:val="hybridMultilevel"/>
    <w:tmpl w:val="6C6A9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260544"/>
    <w:multiLevelType w:val="hybridMultilevel"/>
    <w:tmpl w:val="3E0C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487166"/>
    <w:multiLevelType w:val="hybridMultilevel"/>
    <w:tmpl w:val="4932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6666E"/>
    <w:multiLevelType w:val="hybridMultilevel"/>
    <w:tmpl w:val="8F46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A73803"/>
    <w:multiLevelType w:val="hybridMultilevel"/>
    <w:tmpl w:val="477CD5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7C32DE"/>
    <w:multiLevelType w:val="hybridMultilevel"/>
    <w:tmpl w:val="5ABC3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A30E85"/>
    <w:multiLevelType w:val="hybridMultilevel"/>
    <w:tmpl w:val="A014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407A35"/>
    <w:multiLevelType w:val="hybridMultilevel"/>
    <w:tmpl w:val="51243BC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8" w15:restartNumberingAfterBreak="0">
    <w:nsid w:val="75E659D7"/>
    <w:multiLevelType w:val="hybridMultilevel"/>
    <w:tmpl w:val="BCD4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91D87"/>
    <w:multiLevelType w:val="hybridMultilevel"/>
    <w:tmpl w:val="F83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54990"/>
    <w:multiLevelType w:val="hybridMultilevel"/>
    <w:tmpl w:val="A24A9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5"/>
  </w:num>
  <w:num w:numId="4">
    <w:abstractNumId w:val="30"/>
  </w:num>
  <w:num w:numId="5">
    <w:abstractNumId w:val="10"/>
  </w:num>
  <w:num w:numId="6">
    <w:abstractNumId w:val="3"/>
  </w:num>
  <w:num w:numId="7">
    <w:abstractNumId w:val="16"/>
  </w:num>
  <w:num w:numId="8">
    <w:abstractNumId w:val="25"/>
  </w:num>
  <w:num w:numId="9">
    <w:abstractNumId w:val="26"/>
  </w:num>
  <w:num w:numId="10">
    <w:abstractNumId w:val="21"/>
  </w:num>
  <w:num w:numId="11">
    <w:abstractNumId w:val="19"/>
  </w:num>
  <w:num w:numId="12">
    <w:abstractNumId w:val="11"/>
  </w:num>
  <w:num w:numId="13">
    <w:abstractNumId w:val="22"/>
  </w:num>
  <w:num w:numId="14">
    <w:abstractNumId w:val="8"/>
  </w:num>
  <w:num w:numId="15">
    <w:abstractNumId w:val="5"/>
  </w:num>
  <w:num w:numId="16">
    <w:abstractNumId w:val="7"/>
  </w:num>
  <w:num w:numId="17">
    <w:abstractNumId w:val="1"/>
  </w:num>
  <w:num w:numId="18">
    <w:abstractNumId w:val="24"/>
  </w:num>
  <w:num w:numId="19">
    <w:abstractNumId w:val="31"/>
  </w:num>
  <w:num w:numId="20">
    <w:abstractNumId w:val="17"/>
  </w:num>
  <w:num w:numId="21">
    <w:abstractNumId w:val="12"/>
  </w:num>
  <w:num w:numId="22">
    <w:abstractNumId w:val="29"/>
  </w:num>
  <w:num w:numId="23">
    <w:abstractNumId w:val="18"/>
  </w:num>
  <w:num w:numId="24">
    <w:abstractNumId w:val="0"/>
  </w:num>
  <w:num w:numId="25">
    <w:abstractNumId w:val="20"/>
  </w:num>
  <w:num w:numId="26">
    <w:abstractNumId w:val="14"/>
  </w:num>
  <w:num w:numId="27">
    <w:abstractNumId w:val="9"/>
  </w:num>
  <w:num w:numId="28">
    <w:abstractNumId w:val="27"/>
  </w:num>
  <w:num w:numId="29">
    <w:abstractNumId w:val="28"/>
  </w:num>
  <w:num w:numId="30">
    <w:abstractNumId w:val="16"/>
  </w:num>
  <w:num w:numId="31">
    <w:abstractNumId w:val="6"/>
  </w:num>
  <w:num w:numId="32">
    <w:abstractNumId w:val="23"/>
  </w:num>
  <w:num w:numId="3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437E"/>
    <w:rsid w:val="000046FC"/>
    <w:rsid w:val="00004ECB"/>
    <w:rsid w:val="000052A1"/>
    <w:rsid w:val="000059BB"/>
    <w:rsid w:val="000059D0"/>
    <w:rsid w:val="000063C5"/>
    <w:rsid w:val="00006F04"/>
    <w:rsid w:val="00007ADA"/>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89A"/>
    <w:rsid w:val="00026262"/>
    <w:rsid w:val="00026904"/>
    <w:rsid w:val="00026A59"/>
    <w:rsid w:val="00026F5D"/>
    <w:rsid w:val="0002723D"/>
    <w:rsid w:val="000301E7"/>
    <w:rsid w:val="00030386"/>
    <w:rsid w:val="00031165"/>
    <w:rsid w:val="00031CC0"/>
    <w:rsid w:val="0003252F"/>
    <w:rsid w:val="00032561"/>
    <w:rsid w:val="000326E2"/>
    <w:rsid w:val="00033398"/>
    <w:rsid w:val="00033827"/>
    <w:rsid w:val="00033F47"/>
    <w:rsid w:val="00034F28"/>
    <w:rsid w:val="0003564D"/>
    <w:rsid w:val="00035AE2"/>
    <w:rsid w:val="000361FD"/>
    <w:rsid w:val="000368DA"/>
    <w:rsid w:val="000402AB"/>
    <w:rsid w:val="000413D5"/>
    <w:rsid w:val="00041AF5"/>
    <w:rsid w:val="0004270D"/>
    <w:rsid w:val="00042E11"/>
    <w:rsid w:val="00044123"/>
    <w:rsid w:val="0004492F"/>
    <w:rsid w:val="00044985"/>
    <w:rsid w:val="00044FE8"/>
    <w:rsid w:val="00045776"/>
    <w:rsid w:val="00045975"/>
    <w:rsid w:val="00045D1C"/>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AD9"/>
    <w:rsid w:val="00055CA7"/>
    <w:rsid w:val="000560D9"/>
    <w:rsid w:val="00056CBD"/>
    <w:rsid w:val="00057835"/>
    <w:rsid w:val="0005796C"/>
    <w:rsid w:val="00057C66"/>
    <w:rsid w:val="0006008F"/>
    <w:rsid w:val="00060B37"/>
    <w:rsid w:val="00060BCD"/>
    <w:rsid w:val="00062143"/>
    <w:rsid w:val="000633D5"/>
    <w:rsid w:val="00063907"/>
    <w:rsid w:val="00063B92"/>
    <w:rsid w:val="0006423A"/>
    <w:rsid w:val="00064EB1"/>
    <w:rsid w:val="000657CC"/>
    <w:rsid w:val="000658D0"/>
    <w:rsid w:val="00065D07"/>
    <w:rsid w:val="00066134"/>
    <w:rsid w:val="000667C2"/>
    <w:rsid w:val="00066E67"/>
    <w:rsid w:val="00066E95"/>
    <w:rsid w:val="00066F58"/>
    <w:rsid w:val="0006712A"/>
    <w:rsid w:val="0006739A"/>
    <w:rsid w:val="00067DAE"/>
    <w:rsid w:val="000702F2"/>
    <w:rsid w:val="000703BC"/>
    <w:rsid w:val="000707F9"/>
    <w:rsid w:val="00070974"/>
    <w:rsid w:val="00070E01"/>
    <w:rsid w:val="00071278"/>
    <w:rsid w:val="00071A8C"/>
    <w:rsid w:val="00071C7B"/>
    <w:rsid w:val="00071DB0"/>
    <w:rsid w:val="00071F2C"/>
    <w:rsid w:val="00072097"/>
    <w:rsid w:val="000722B0"/>
    <w:rsid w:val="000723F1"/>
    <w:rsid w:val="00072FAF"/>
    <w:rsid w:val="00073739"/>
    <w:rsid w:val="00073B61"/>
    <w:rsid w:val="00073D2A"/>
    <w:rsid w:val="000761DE"/>
    <w:rsid w:val="00076D24"/>
    <w:rsid w:val="00077DCD"/>
    <w:rsid w:val="00077F33"/>
    <w:rsid w:val="00080C3A"/>
    <w:rsid w:val="00081D13"/>
    <w:rsid w:val="00082230"/>
    <w:rsid w:val="0008285B"/>
    <w:rsid w:val="00083148"/>
    <w:rsid w:val="000834ED"/>
    <w:rsid w:val="00085AC1"/>
    <w:rsid w:val="00085B28"/>
    <w:rsid w:val="00085C18"/>
    <w:rsid w:val="000860C0"/>
    <w:rsid w:val="0008727B"/>
    <w:rsid w:val="0008742B"/>
    <w:rsid w:val="00087852"/>
    <w:rsid w:val="00087D08"/>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2529"/>
    <w:rsid w:val="000A3954"/>
    <w:rsid w:val="000A3DCD"/>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8E8"/>
    <w:rsid w:val="000C2EF7"/>
    <w:rsid w:val="000C322C"/>
    <w:rsid w:val="000C3874"/>
    <w:rsid w:val="000C3D1C"/>
    <w:rsid w:val="000C3DBF"/>
    <w:rsid w:val="000C4244"/>
    <w:rsid w:val="000C4338"/>
    <w:rsid w:val="000C440D"/>
    <w:rsid w:val="000C4D56"/>
    <w:rsid w:val="000C4F66"/>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FEC"/>
    <w:rsid w:val="000D22DB"/>
    <w:rsid w:val="000D2359"/>
    <w:rsid w:val="000D3544"/>
    <w:rsid w:val="000D4391"/>
    <w:rsid w:val="000D4A00"/>
    <w:rsid w:val="000D55CC"/>
    <w:rsid w:val="000D58BA"/>
    <w:rsid w:val="000D59BD"/>
    <w:rsid w:val="000D5D86"/>
    <w:rsid w:val="000D60F8"/>
    <w:rsid w:val="000D6118"/>
    <w:rsid w:val="000D651E"/>
    <w:rsid w:val="000D662B"/>
    <w:rsid w:val="000D6AD0"/>
    <w:rsid w:val="000D743F"/>
    <w:rsid w:val="000D765D"/>
    <w:rsid w:val="000D7C54"/>
    <w:rsid w:val="000D7E31"/>
    <w:rsid w:val="000E014D"/>
    <w:rsid w:val="000E0B57"/>
    <w:rsid w:val="000E1093"/>
    <w:rsid w:val="000E1177"/>
    <w:rsid w:val="000E1B40"/>
    <w:rsid w:val="000E3DDF"/>
    <w:rsid w:val="000E3E80"/>
    <w:rsid w:val="000E41EC"/>
    <w:rsid w:val="000E4890"/>
    <w:rsid w:val="000E5033"/>
    <w:rsid w:val="000E6783"/>
    <w:rsid w:val="000E692C"/>
    <w:rsid w:val="000E71E1"/>
    <w:rsid w:val="000E79C6"/>
    <w:rsid w:val="000F031A"/>
    <w:rsid w:val="000F0576"/>
    <w:rsid w:val="000F0E69"/>
    <w:rsid w:val="000F0F33"/>
    <w:rsid w:val="000F1736"/>
    <w:rsid w:val="000F271E"/>
    <w:rsid w:val="000F283B"/>
    <w:rsid w:val="000F328C"/>
    <w:rsid w:val="000F36A9"/>
    <w:rsid w:val="000F42D3"/>
    <w:rsid w:val="000F4599"/>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671"/>
    <w:rsid w:val="00116080"/>
    <w:rsid w:val="001170D2"/>
    <w:rsid w:val="00117964"/>
    <w:rsid w:val="00120055"/>
    <w:rsid w:val="0012028F"/>
    <w:rsid w:val="00120A5F"/>
    <w:rsid w:val="00120BBB"/>
    <w:rsid w:val="0012120A"/>
    <w:rsid w:val="0012277C"/>
    <w:rsid w:val="00123389"/>
    <w:rsid w:val="0012407B"/>
    <w:rsid w:val="00124DA0"/>
    <w:rsid w:val="00124E4D"/>
    <w:rsid w:val="001252A7"/>
    <w:rsid w:val="00125824"/>
    <w:rsid w:val="00125FC0"/>
    <w:rsid w:val="0012604B"/>
    <w:rsid w:val="0012618D"/>
    <w:rsid w:val="001268F0"/>
    <w:rsid w:val="00126A3F"/>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3488"/>
    <w:rsid w:val="00143759"/>
    <w:rsid w:val="00143C8B"/>
    <w:rsid w:val="00143F56"/>
    <w:rsid w:val="00144083"/>
    <w:rsid w:val="001446B1"/>
    <w:rsid w:val="001448B7"/>
    <w:rsid w:val="00146015"/>
    <w:rsid w:val="001460BE"/>
    <w:rsid w:val="001462C7"/>
    <w:rsid w:val="001468B4"/>
    <w:rsid w:val="0014711B"/>
    <w:rsid w:val="00151161"/>
    <w:rsid w:val="00151270"/>
    <w:rsid w:val="0015196F"/>
    <w:rsid w:val="00152BC7"/>
    <w:rsid w:val="00153921"/>
    <w:rsid w:val="00153BFD"/>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C4D"/>
    <w:rsid w:val="00164D63"/>
    <w:rsid w:val="0016526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13BB"/>
    <w:rsid w:val="00171D17"/>
    <w:rsid w:val="00172515"/>
    <w:rsid w:val="001736B8"/>
    <w:rsid w:val="00173B5D"/>
    <w:rsid w:val="0017474B"/>
    <w:rsid w:val="00174C11"/>
    <w:rsid w:val="00174C72"/>
    <w:rsid w:val="00175090"/>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D6C"/>
    <w:rsid w:val="00182ECA"/>
    <w:rsid w:val="0018314E"/>
    <w:rsid w:val="001841B0"/>
    <w:rsid w:val="001844D0"/>
    <w:rsid w:val="00185E33"/>
    <w:rsid w:val="0018686E"/>
    <w:rsid w:val="0018689E"/>
    <w:rsid w:val="00186918"/>
    <w:rsid w:val="00186BC8"/>
    <w:rsid w:val="00186FED"/>
    <w:rsid w:val="00187197"/>
    <w:rsid w:val="001874A3"/>
    <w:rsid w:val="001878F6"/>
    <w:rsid w:val="00187B6A"/>
    <w:rsid w:val="001913A3"/>
    <w:rsid w:val="00192276"/>
    <w:rsid w:val="00192CF8"/>
    <w:rsid w:val="001933B6"/>
    <w:rsid w:val="00193508"/>
    <w:rsid w:val="00193585"/>
    <w:rsid w:val="00193752"/>
    <w:rsid w:val="00193AB2"/>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71C"/>
    <w:rsid w:val="001A3AE0"/>
    <w:rsid w:val="001A45F5"/>
    <w:rsid w:val="001A4830"/>
    <w:rsid w:val="001A52F1"/>
    <w:rsid w:val="001A5951"/>
    <w:rsid w:val="001A5FAC"/>
    <w:rsid w:val="001A652B"/>
    <w:rsid w:val="001A7BF1"/>
    <w:rsid w:val="001B00DC"/>
    <w:rsid w:val="001B015A"/>
    <w:rsid w:val="001B0330"/>
    <w:rsid w:val="001B044D"/>
    <w:rsid w:val="001B04A1"/>
    <w:rsid w:val="001B0D44"/>
    <w:rsid w:val="001B0EA1"/>
    <w:rsid w:val="001B14C1"/>
    <w:rsid w:val="001B15B6"/>
    <w:rsid w:val="001B16F1"/>
    <w:rsid w:val="001B2489"/>
    <w:rsid w:val="001B2C67"/>
    <w:rsid w:val="001B2DD9"/>
    <w:rsid w:val="001B32FB"/>
    <w:rsid w:val="001B3BC3"/>
    <w:rsid w:val="001B4001"/>
    <w:rsid w:val="001B4F8C"/>
    <w:rsid w:val="001B659B"/>
    <w:rsid w:val="001B6BFD"/>
    <w:rsid w:val="001B6C60"/>
    <w:rsid w:val="001B6F51"/>
    <w:rsid w:val="001B7033"/>
    <w:rsid w:val="001B708E"/>
    <w:rsid w:val="001B72DC"/>
    <w:rsid w:val="001B7AC7"/>
    <w:rsid w:val="001C03BA"/>
    <w:rsid w:val="001C08A7"/>
    <w:rsid w:val="001C0CC6"/>
    <w:rsid w:val="001C1302"/>
    <w:rsid w:val="001C1BB3"/>
    <w:rsid w:val="001C23E8"/>
    <w:rsid w:val="001C34DC"/>
    <w:rsid w:val="001C37A9"/>
    <w:rsid w:val="001C389D"/>
    <w:rsid w:val="001C3B87"/>
    <w:rsid w:val="001C4764"/>
    <w:rsid w:val="001C4B3F"/>
    <w:rsid w:val="001C562B"/>
    <w:rsid w:val="001C5661"/>
    <w:rsid w:val="001C5822"/>
    <w:rsid w:val="001C614F"/>
    <w:rsid w:val="001C650E"/>
    <w:rsid w:val="001C6572"/>
    <w:rsid w:val="001C66BA"/>
    <w:rsid w:val="001C7A02"/>
    <w:rsid w:val="001D035E"/>
    <w:rsid w:val="001D1BDA"/>
    <w:rsid w:val="001D1C24"/>
    <w:rsid w:val="001D1C95"/>
    <w:rsid w:val="001D1F10"/>
    <w:rsid w:val="001D200C"/>
    <w:rsid w:val="001D272D"/>
    <w:rsid w:val="001D3743"/>
    <w:rsid w:val="001D45E3"/>
    <w:rsid w:val="001D4717"/>
    <w:rsid w:val="001D4AC5"/>
    <w:rsid w:val="001D4F42"/>
    <w:rsid w:val="001D509A"/>
    <w:rsid w:val="001D5249"/>
    <w:rsid w:val="001D53AF"/>
    <w:rsid w:val="001D54EC"/>
    <w:rsid w:val="001D5880"/>
    <w:rsid w:val="001D6045"/>
    <w:rsid w:val="001D6DE8"/>
    <w:rsid w:val="001D7D1D"/>
    <w:rsid w:val="001E028D"/>
    <w:rsid w:val="001E0399"/>
    <w:rsid w:val="001E07FB"/>
    <w:rsid w:val="001E0870"/>
    <w:rsid w:val="001E112C"/>
    <w:rsid w:val="001E19B1"/>
    <w:rsid w:val="001E19CB"/>
    <w:rsid w:val="001E2050"/>
    <w:rsid w:val="001E36E8"/>
    <w:rsid w:val="001E399C"/>
    <w:rsid w:val="001E3A7D"/>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D58"/>
    <w:rsid w:val="00203326"/>
    <w:rsid w:val="0020442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2AC9"/>
    <w:rsid w:val="00222AD6"/>
    <w:rsid w:val="00223904"/>
    <w:rsid w:val="00223E02"/>
    <w:rsid w:val="0022434E"/>
    <w:rsid w:val="002245D6"/>
    <w:rsid w:val="002246B0"/>
    <w:rsid w:val="00224D4F"/>
    <w:rsid w:val="0022506C"/>
    <w:rsid w:val="002254C3"/>
    <w:rsid w:val="00225CA5"/>
    <w:rsid w:val="00225E3F"/>
    <w:rsid w:val="002264BB"/>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2B77"/>
    <w:rsid w:val="0023315F"/>
    <w:rsid w:val="002333B3"/>
    <w:rsid w:val="00234D85"/>
    <w:rsid w:val="002357ED"/>
    <w:rsid w:val="0023619D"/>
    <w:rsid w:val="002363C6"/>
    <w:rsid w:val="00236ED7"/>
    <w:rsid w:val="0023714D"/>
    <w:rsid w:val="00237480"/>
    <w:rsid w:val="00237506"/>
    <w:rsid w:val="002402E8"/>
    <w:rsid w:val="0024053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E3A"/>
    <w:rsid w:val="0026385D"/>
    <w:rsid w:val="00264365"/>
    <w:rsid w:val="002648C1"/>
    <w:rsid w:val="00265611"/>
    <w:rsid w:val="00265651"/>
    <w:rsid w:val="002659FE"/>
    <w:rsid w:val="0026615E"/>
    <w:rsid w:val="00266408"/>
    <w:rsid w:val="002668F6"/>
    <w:rsid w:val="00266CA1"/>
    <w:rsid w:val="00266D04"/>
    <w:rsid w:val="00266EF6"/>
    <w:rsid w:val="002679B8"/>
    <w:rsid w:val="00267B88"/>
    <w:rsid w:val="002706D2"/>
    <w:rsid w:val="002707BC"/>
    <w:rsid w:val="002710F1"/>
    <w:rsid w:val="002711A8"/>
    <w:rsid w:val="00271981"/>
    <w:rsid w:val="00271CA1"/>
    <w:rsid w:val="00272254"/>
    <w:rsid w:val="002727B8"/>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6207"/>
    <w:rsid w:val="002863D5"/>
    <w:rsid w:val="00286658"/>
    <w:rsid w:val="0028694F"/>
    <w:rsid w:val="00286E36"/>
    <w:rsid w:val="002913B8"/>
    <w:rsid w:val="002915B7"/>
    <w:rsid w:val="00291E51"/>
    <w:rsid w:val="002923DB"/>
    <w:rsid w:val="002928F7"/>
    <w:rsid w:val="00292D6B"/>
    <w:rsid w:val="00293B8E"/>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AA0"/>
    <w:rsid w:val="002B07CF"/>
    <w:rsid w:val="002B1AD2"/>
    <w:rsid w:val="002B1F8F"/>
    <w:rsid w:val="002B2455"/>
    <w:rsid w:val="002B29C5"/>
    <w:rsid w:val="002B2E25"/>
    <w:rsid w:val="002B3705"/>
    <w:rsid w:val="002B45AA"/>
    <w:rsid w:val="002B4857"/>
    <w:rsid w:val="002B5044"/>
    <w:rsid w:val="002B5051"/>
    <w:rsid w:val="002B5B27"/>
    <w:rsid w:val="002B6720"/>
    <w:rsid w:val="002B6BCD"/>
    <w:rsid w:val="002B6FA8"/>
    <w:rsid w:val="002B7B3E"/>
    <w:rsid w:val="002B7B57"/>
    <w:rsid w:val="002C01E3"/>
    <w:rsid w:val="002C09BA"/>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11F7"/>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5882"/>
    <w:rsid w:val="002E6BC0"/>
    <w:rsid w:val="002E719D"/>
    <w:rsid w:val="002E7D9C"/>
    <w:rsid w:val="002E7FAD"/>
    <w:rsid w:val="002F08B8"/>
    <w:rsid w:val="002F0B8F"/>
    <w:rsid w:val="002F10F3"/>
    <w:rsid w:val="002F11FE"/>
    <w:rsid w:val="002F169C"/>
    <w:rsid w:val="002F269A"/>
    <w:rsid w:val="002F2D3B"/>
    <w:rsid w:val="002F2DF1"/>
    <w:rsid w:val="002F32C4"/>
    <w:rsid w:val="002F35E1"/>
    <w:rsid w:val="002F389A"/>
    <w:rsid w:val="002F41AD"/>
    <w:rsid w:val="002F43FB"/>
    <w:rsid w:val="002F53BD"/>
    <w:rsid w:val="002F5660"/>
    <w:rsid w:val="002F6321"/>
    <w:rsid w:val="002F64DA"/>
    <w:rsid w:val="002F68FF"/>
    <w:rsid w:val="002F6D5F"/>
    <w:rsid w:val="002F6F3F"/>
    <w:rsid w:val="002F7041"/>
    <w:rsid w:val="002F743E"/>
    <w:rsid w:val="002F744E"/>
    <w:rsid w:val="002F7A58"/>
    <w:rsid w:val="002F7FD1"/>
    <w:rsid w:val="00300ACD"/>
    <w:rsid w:val="00300FBA"/>
    <w:rsid w:val="003015D5"/>
    <w:rsid w:val="0030174C"/>
    <w:rsid w:val="00301BD1"/>
    <w:rsid w:val="00302368"/>
    <w:rsid w:val="0030299D"/>
    <w:rsid w:val="00302FC2"/>
    <w:rsid w:val="00303418"/>
    <w:rsid w:val="003036A1"/>
    <w:rsid w:val="00303D7A"/>
    <w:rsid w:val="00303DDC"/>
    <w:rsid w:val="00304F87"/>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554"/>
    <w:rsid w:val="003157EA"/>
    <w:rsid w:val="0031609C"/>
    <w:rsid w:val="00316758"/>
    <w:rsid w:val="00316E2C"/>
    <w:rsid w:val="00317CBE"/>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5943"/>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98"/>
    <w:rsid w:val="0033755F"/>
    <w:rsid w:val="00340B71"/>
    <w:rsid w:val="00340EBF"/>
    <w:rsid w:val="00340EDD"/>
    <w:rsid w:val="00341459"/>
    <w:rsid w:val="003414D9"/>
    <w:rsid w:val="00341ADA"/>
    <w:rsid w:val="00343205"/>
    <w:rsid w:val="003432BA"/>
    <w:rsid w:val="00343585"/>
    <w:rsid w:val="003442B0"/>
    <w:rsid w:val="003446BA"/>
    <w:rsid w:val="00344DAD"/>
    <w:rsid w:val="003458B4"/>
    <w:rsid w:val="00345E5B"/>
    <w:rsid w:val="00345F39"/>
    <w:rsid w:val="0034618E"/>
    <w:rsid w:val="003465C1"/>
    <w:rsid w:val="003467EC"/>
    <w:rsid w:val="003475CD"/>
    <w:rsid w:val="00347818"/>
    <w:rsid w:val="00347E17"/>
    <w:rsid w:val="00350393"/>
    <w:rsid w:val="00350E88"/>
    <w:rsid w:val="00350F2A"/>
    <w:rsid w:val="00351204"/>
    <w:rsid w:val="003527B2"/>
    <w:rsid w:val="003529B8"/>
    <w:rsid w:val="00352EED"/>
    <w:rsid w:val="00353C93"/>
    <w:rsid w:val="0035466A"/>
    <w:rsid w:val="0035574C"/>
    <w:rsid w:val="00355B94"/>
    <w:rsid w:val="00355CCD"/>
    <w:rsid w:val="00355E14"/>
    <w:rsid w:val="0035625A"/>
    <w:rsid w:val="003566FF"/>
    <w:rsid w:val="00356AE9"/>
    <w:rsid w:val="00357B38"/>
    <w:rsid w:val="0036082C"/>
    <w:rsid w:val="00360CF3"/>
    <w:rsid w:val="003610D3"/>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4B3"/>
    <w:rsid w:val="00367D19"/>
    <w:rsid w:val="00370158"/>
    <w:rsid w:val="00370245"/>
    <w:rsid w:val="00371627"/>
    <w:rsid w:val="003716B0"/>
    <w:rsid w:val="00371787"/>
    <w:rsid w:val="00372C70"/>
    <w:rsid w:val="00373500"/>
    <w:rsid w:val="003735E2"/>
    <w:rsid w:val="00373EA6"/>
    <w:rsid w:val="00374225"/>
    <w:rsid w:val="003749C7"/>
    <w:rsid w:val="00374A4E"/>
    <w:rsid w:val="00375734"/>
    <w:rsid w:val="00375ED1"/>
    <w:rsid w:val="003765D2"/>
    <w:rsid w:val="00376966"/>
    <w:rsid w:val="00376ED2"/>
    <w:rsid w:val="003778C9"/>
    <w:rsid w:val="00377EB5"/>
    <w:rsid w:val="00380115"/>
    <w:rsid w:val="003801C7"/>
    <w:rsid w:val="0038060E"/>
    <w:rsid w:val="00380625"/>
    <w:rsid w:val="003806B5"/>
    <w:rsid w:val="00382108"/>
    <w:rsid w:val="003821C7"/>
    <w:rsid w:val="00382287"/>
    <w:rsid w:val="00382335"/>
    <w:rsid w:val="00382868"/>
    <w:rsid w:val="00382D5F"/>
    <w:rsid w:val="003837E4"/>
    <w:rsid w:val="00384028"/>
    <w:rsid w:val="003842B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607A"/>
    <w:rsid w:val="00396825"/>
    <w:rsid w:val="00397D43"/>
    <w:rsid w:val="003A1B19"/>
    <w:rsid w:val="003A1B2D"/>
    <w:rsid w:val="003A330F"/>
    <w:rsid w:val="003A469E"/>
    <w:rsid w:val="003A4876"/>
    <w:rsid w:val="003A48D5"/>
    <w:rsid w:val="003A5662"/>
    <w:rsid w:val="003A5AB5"/>
    <w:rsid w:val="003A609A"/>
    <w:rsid w:val="003A6FB3"/>
    <w:rsid w:val="003A76F1"/>
    <w:rsid w:val="003A7929"/>
    <w:rsid w:val="003A7986"/>
    <w:rsid w:val="003A7B6B"/>
    <w:rsid w:val="003A7BFB"/>
    <w:rsid w:val="003A7E9E"/>
    <w:rsid w:val="003B03CC"/>
    <w:rsid w:val="003B049E"/>
    <w:rsid w:val="003B08C9"/>
    <w:rsid w:val="003B0AB2"/>
    <w:rsid w:val="003B0C27"/>
    <w:rsid w:val="003B1131"/>
    <w:rsid w:val="003B14D3"/>
    <w:rsid w:val="003B1C9D"/>
    <w:rsid w:val="003B1E60"/>
    <w:rsid w:val="003B1F56"/>
    <w:rsid w:val="003B2249"/>
    <w:rsid w:val="003B2FD4"/>
    <w:rsid w:val="003B477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3A38"/>
    <w:rsid w:val="003C3F6C"/>
    <w:rsid w:val="003C51DE"/>
    <w:rsid w:val="003C5908"/>
    <w:rsid w:val="003C5C76"/>
    <w:rsid w:val="003C5F59"/>
    <w:rsid w:val="003C6879"/>
    <w:rsid w:val="003C6E8A"/>
    <w:rsid w:val="003C7437"/>
    <w:rsid w:val="003C747A"/>
    <w:rsid w:val="003D01D9"/>
    <w:rsid w:val="003D072B"/>
    <w:rsid w:val="003D0774"/>
    <w:rsid w:val="003D18C5"/>
    <w:rsid w:val="003D1972"/>
    <w:rsid w:val="003D1AD3"/>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B68"/>
    <w:rsid w:val="003E1296"/>
    <w:rsid w:val="003E162A"/>
    <w:rsid w:val="003E203F"/>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9DE"/>
    <w:rsid w:val="0040356F"/>
    <w:rsid w:val="004035EE"/>
    <w:rsid w:val="0040416A"/>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E0"/>
    <w:rsid w:val="00416AA0"/>
    <w:rsid w:val="00417836"/>
    <w:rsid w:val="004201F9"/>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CB1"/>
    <w:rsid w:val="004549EC"/>
    <w:rsid w:val="00454D5C"/>
    <w:rsid w:val="00456656"/>
    <w:rsid w:val="00456E9B"/>
    <w:rsid w:val="00457955"/>
    <w:rsid w:val="00457FF1"/>
    <w:rsid w:val="00461450"/>
    <w:rsid w:val="00461C89"/>
    <w:rsid w:val="00461D1B"/>
    <w:rsid w:val="00461DBE"/>
    <w:rsid w:val="004622F2"/>
    <w:rsid w:val="00462353"/>
    <w:rsid w:val="00462940"/>
    <w:rsid w:val="004631AC"/>
    <w:rsid w:val="00463759"/>
    <w:rsid w:val="00463D83"/>
    <w:rsid w:val="00463EC0"/>
    <w:rsid w:val="0046566A"/>
    <w:rsid w:val="00465AE3"/>
    <w:rsid w:val="00466188"/>
    <w:rsid w:val="0046639A"/>
    <w:rsid w:val="004666B6"/>
    <w:rsid w:val="004673A8"/>
    <w:rsid w:val="004676DC"/>
    <w:rsid w:val="004679A1"/>
    <w:rsid w:val="00467B58"/>
    <w:rsid w:val="00467E1D"/>
    <w:rsid w:val="00470EA7"/>
    <w:rsid w:val="00471190"/>
    <w:rsid w:val="004711EF"/>
    <w:rsid w:val="00472523"/>
    <w:rsid w:val="00472760"/>
    <w:rsid w:val="00473001"/>
    <w:rsid w:val="004737E6"/>
    <w:rsid w:val="004744F8"/>
    <w:rsid w:val="00474557"/>
    <w:rsid w:val="0047468C"/>
    <w:rsid w:val="00474E3C"/>
    <w:rsid w:val="0047518D"/>
    <w:rsid w:val="00475E71"/>
    <w:rsid w:val="0047656F"/>
    <w:rsid w:val="004774B7"/>
    <w:rsid w:val="00477558"/>
    <w:rsid w:val="0047795F"/>
    <w:rsid w:val="004805A2"/>
    <w:rsid w:val="00480B2A"/>
    <w:rsid w:val="004812BC"/>
    <w:rsid w:val="00481372"/>
    <w:rsid w:val="004819D9"/>
    <w:rsid w:val="00482067"/>
    <w:rsid w:val="00482559"/>
    <w:rsid w:val="004835A3"/>
    <w:rsid w:val="00485C7E"/>
    <w:rsid w:val="00485F39"/>
    <w:rsid w:val="00486982"/>
    <w:rsid w:val="004879E3"/>
    <w:rsid w:val="00487D57"/>
    <w:rsid w:val="00490145"/>
    <w:rsid w:val="00490287"/>
    <w:rsid w:val="00490FAB"/>
    <w:rsid w:val="00491706"/>
    <w:rsid w:val="0049171C"/>
    <w:rsid w:val="00491C07"/>
    <w:rsid w:val="00492404"/>
    <w:rsid w:val="00492B50"/>
    <w:rsid w:val="00492BA5"/>
    <w:rsid w:val="00493115"/>
    <w:rsid w:val="004932B9"/>
    <w:rsid w:val="004943F0"/>
    <w:rsid w:val="00494FA2"/>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793"/>
    <w:rsid w:val="004A62D4"/>
    <w:rsid w:val="004A6954"/>
    <w:rsid w:val="004A69EE"/>
    <w:rsid w:val="004A7295"/>
    <w:rsid w:val="004A72C0"/>
    <w:rsid w:val="004A76FD"/>
    <w:rsid w:val="004A79C4"/>
    <w:rsid w:val="004B01C9"/>
    <w:rsid w:val="004B05DB"/>
    <w:rsid w:val="004B0A57"/>
    <w:rsid w:val="004B0D02"/>
    <w:rsid w:val="004B0DA5"/>
    <w:rsid w:val="004B170F"/>
    <w:rsid w:val="004B17EB"/>
    <w:rsid w:val="004B1D2E"/>
    <w:rsid w:val="004B1D66"/>
    <w:rsid w:val="004B1EEB"/>
    <w:rsid w:val="004B2D8E"/>
    <w:rsid w:val="004B2F3B"/>
    <w:rsid w:val="004B34BD"/>
    <w:rsid w:val="004B5067"/>
    <w:rsid w:val="004B50B6"/>
    <w:rsid w:val="004B519D"/>
    <w:rsid w:val="004B544F"/>
    <w:rsid w:val="004B5BB1"/>
    <w:rsid w:val="004B5E9B"/>
    <w:rsid w:val="004B60BF"/>
    <w:rsid w:val="004B65E7"/>
    <w:rsid w:val="004B68BB"/>
    <w:rsid w:val="004B73EB"/>
    <w:rsid w:val="004B783F"/>
    <w:rsid w:val="004B7874"/>
    <w:rsid w:val="004B7F4D"/>
    <w:rsid w:val="004C01FE"/>
    <w:rsid w:val="004C1B00"/>
    <w:rsid w:val="004C1CAD"/>
    <w:rsid w:val="004C219A"/>
    <w:rsid w:val="004C28B6"/>
    <w:rsid w:val="004C3AD6"/>
    <w:rsid w:val="004C456D"/>
    <w:rsid w:val="004C4F73"/>
    <w:rsid w:val="004C53D8"/>
    <w:rsid w:val="004C5872"/>
    <w:rsid w:val="004C5E87"/>
    <w:rsid w:val="004C5F96"/>
    <w:rsid w:val="004C66F1"/>
    <w:rsid w:val="004C724F"/>
    <w:rsid w:val="004C7412"/>
    <w:rsid w:val="004C7937"/>
    <w:rsid w:val="004C7F29"/>
    <w:rsid w:val="004D02D3"/>
    <w:rsid w:val="004D037C"/>
    <w:rsid w:val="004D0D39"/>
    <w:rsid w:val="004D10D7"/>
    <w:rsid w:val="004D11A2"/>
    <w:rsid w:val="004D3ADB"/>
    <w:rsid w:val="004D3C23"/>
    <w:rsid w:val="004D4538"/>
    <w:rsid w:val="004D4A9F"/>
    <w:rsid w:val="004D4F74"/>
    <w:rsid w:val="004D4FB6"/>
    <w:rsid w:val="004D572F"/>
    <w:rsid w:val="004D5DB5"/>
    <w:rsid w:val="004D6163"/>
    <w:rsid w:val="004D6B24"/>
    <w:rsid w:val="004D6FEE"/>
    <w:rsid w:val="004D78ED"/>
    <w:rsid w:val="004D7A7F"/>
    <w:rsid w:val="004D7B45"/>
    <w:rsid w:val="004D7BB8"/>
    <w:rsid w:val="004E23A7"/>
    <w:rsid w:val="004E2554"/>
    <w:rsid w:val="004E2885"/>
    <w:rsid w:val="004E289D"/>
    <w:rsid w:val="004E2F89"/>
    <w:rsid w:val="004E3817"/>
    <w:rsid w:val="004E4A35"/>
    <w:rsid w:val="004E5418"/>
    <w:rsid w:val="004E6B02"/>
    <w:rsid w:val="004E70A9"/>
    <w:rsid w:val="004E76F5"/>
    <w:rsid w:val="004F16E2"/>
    <w:rsid w:val="004F183F"/>
    <w:rsid w:val="004F21EE"/>
    <w:rsid w:val="004F2945"/>
    <w:rsid w:val="004F49AA"/>
    <w:rsid w:val="004F49C3"/>
    <w:rsid w:val="004F4A26"/>
    <w:rsid w:val="004F52E1"/>
    <w:rsid w:val="004F53C3"/>
    <w:rsid w:val="004F5AE9"/>
    <w:rsid w:val="004F6274"/>
    <w:rsid w:val="004F6373"/>
    <w:rsid w:val="004F6E37"/>
    <w:rsid w:val="004F7A15"/>
    <w:rsid w:val="0050036A"/>
    <w:rsid w:val="00500764"/>
    <w:rsid w:val="0050101A"/>
    <w:rsid w:val="00501A5B"/>
    <w:rsid w:val="00501EEC"/>
    <w:rsid w:val="00502279"/>
    <w:rsid w:val="00502710"/>
    <w:rsid w:val="00502784"/>
    <w:rsid w:val="00502C94"/>
    <w:rsid w:val="00503307"/>
    <w:rsid w:val="00503D5E"/>
    <w:rsid w:val="00503E57"/>
    <w:rsid w:val="00503ECC"/>
    <w:rsid w:val="005041C5"/>
    <w:rsid w:val="00504B82"/>
    <w:rsid w:val="00504F65"/>
    <w:rsid w:val="00505528"/>
    <w:rsid w:val="005059E2"/>
    <w:rsid w:val="00505C31"/>
    <w:rsid w:val="00505CC2"/>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52E2"/>
    <w:rsid w:val="00545F72"/>
    <w:rsid w:val="005468DA"/>
    <w:rsid w:val="005468EB"/>
    <w:rsid w:val="0054769B"/>
    <w:rsid w:val="00547C2B"/>
    <w:rsid w:val="00547DFE"/>
    <w:rsid w:val="00550583"/>
    <w:rsid w:val="00550A34"/>
    <w:rsid w:val="00550C47"/>
    <w:rsid w:val="00550FDA"/>
    <w:rsid w:val="00551074"/>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1797"/>
    <w:rsid w:val="005623AA"/>
    <w:rsid w:val="005623C6"/>
    <w:rsid w:val="0056245F"/>
    <w:rsid w:val="00562EDA"/>
    <w:rsid w:val="00563635"/>
    <w:rsid w:val="00563A91"/>
    <w:rsid w:val="00563B03"/>
    <w:rsid w:val="00563E2C"/>
    <w:rsid w:val="00564486"/>
    <w:rsid w:val="00564982"/>
    <w:rsid w:val="00564EF1"/>
    <w:rsid w:val="0056558E"/>
    <w:rsid w:val="005662C6"/>
    <w:rsid w:val="00566558"/>
    <w:rsid w:val="00566B9A"/>
    <w:rsid w:val="00566FFF"/>
    <w:rsid w:val="00567731"/>
    <w:rsid w:val="0056778F"/>
    <w:rsid w:val="005677B6"/>
    <w:rsid w:val="0057035C"/>
    <w:rsid w:val="00570AF5"/>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655"/>
    <w:rsid w:val="00577A8D"/>
    <w:rsid w:val="0058033C"/>
    <w:rsid w:val="00581A68"/>
    <w:rsid w:val="00581B00"/>
    <w:rsid w:val="005830F1"/>
    <w:rsid w:val="005836AF"/>
    <w:rsid w:val="0058454D"/>
    <w:rsid w:val="00584B9B"/>
    <w:rsid w:val="0058532E"/>
    <w:rsid w:val="00585458"/>
    <w:rsid w:val="005854E4"/>
    <w:rsid w:val="005864FA"/>
    <w:rsid w:val="00586956"/>
    <w:rsid w:val="00587942"/>
    <w:rsid w:val="00587B77"/>
    <w:rsid w:val="00590164"/>
    <w:rsid w:val="005902F9"/>
    <w:rsid w:val="00590995"/>
    <w:rsid w:val="00590A54"/>
    <w:rsid w:val="00590C9B"/>
    <w:rsid w:val="00591628"/>
    <w:rsid w:val="00591961"/>
    <w:rsid w:val="005929A6"/>
    <w:rsid w:val="00594762"/>
    <w:rsid w:val="00595D9B"/>
    <w:rsid w:val="00595F97"/>
    <w:rsid w:val="00596E62"/>
    <w:rsid w:val="00597401"/>
    <w:rsid w:val="00597C42"/>
    <w:rsid w:val="005A1B4F"/>
    <w:rsid w:val="005A1E82"/>
    <w:rsid w:val="005A2454"/>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9FF"/>
    <w:rsid w:val="005B622A"/>
    <w:rsid w:val="005B6C6F"/>
    <w:rsid w:val="005B6F7D"/>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534C"/>
    <w:rsid w:val="005D59BB"/>
    <w:rsid w:val="005D6542"/>
    <w:rsid w:val="005D6C43"/>
    <w:rsid w:val="005D6CA2"/>
    <w:rsid w:val="005D725D"/>
    <w:rsid w:val="005D7343"/>
    <w:rsid w:val="005D77CF"/>
    <w:rsid w:val="005D78DC"/>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847"/>
    <w:rsid w:val="00604D12"/>
    <w:rsid w:val="006054DE"/>
    <w:rsid w:val="00606669"/>
    <w:rsid w:val="00606DD8"/>
    <w:rsid w:val="0060712C"/>
    <w:rsid w:val="00607AAD"/>
    <w:rsid w:val="00607B9B"/>
    <w:rsid w:val="00607C77"/>
    <w:rsid w:val="00607D29"/>
    <w:rsid w:val="00610135"/>
    <w:rsid w:val="00610D90"/>
    <w:rsid w:val="00611234"/>
    <w:rsid w:val="0061131E"/>
    <w:rsid w:val="0061155D"/>
    <w:rsid w:val="0061247F"/>
    <w:rsid w:val="00612863"/>
    <w:rsid w:val="006134E7"/>
    <w:rsid w:val="00613D72"/>
    <w:rsid w:val="0061448A"/>
    <w:rsid w:val="0061502F"/>
    <w:rsid w:val="0061557A"/>
    <w:rsid w:val="0061574F"/>
    <w:rsid w:val="006159E4"/>
    <w:rsid w:val="00617162"/>
    <w:rsid w:val="00617417"/>
    <w:rsid w:val="006177D1"/>
    <w:rsid w:val="0062093A"/>
    <w:rsid w:val="00621C92"/>
    <w:rsid w:val="0062322C"/>
    <w:rsid w:val="00626A56"/>
    <w:rsid w:val="00626C0D"/>
    <w:rsid w:val="00627034"/>
    <w:rsid w:val="00627285"/>
    <w:rsid w:val="00627325"/>
    <w:rsid w:val="006274B4"/>
    <w:rsid w:val="0062751C"/>
    <w:rsid w:val="006276A9"/>
    <w:rsid w:val="006277E2"/>
    <w:rsid w:val="006304D6"/>
    <w:rsid w:val="00630EE3"/>
    <w:rsid w:val="00630FD3"/>
    <w:rsid w:val="0063161E"/>
    <w:rsid w:val="00631C31"/>
    <w:rsid w:val="0063224E"/>
    <w:rsid w:val="00632E8A"/>
    <w:rsid w:val="006331FF"/>
    <w:rsid w:val="00633CB5"/>
    <w:rsid w:val="00634B66"/>
    <w:rsid w:val="00634BD4"/>
    <w:rsid w:val="00634C68"/>
    <w:rsid w:val="0063525A"/>
    <w:rsid w:val="00635498"/>
    <w:rsid w:val="006358BA"/>
    <w:rsid w:val="006358D6"/>
    <w:rsid w:val="006358FE"/>
    <w:rsid w:val="006360F4"/>
    <w:rsid w:val="006365C0"/>
    <w:rsid w:val="006368D3"/>
    <w:rsid w:val="00637A9A"/>
    <w:rsid w:val="00640DFF"/>
    <w:rsid w:val="00641BD1"/>
    <w:rsid w:val="00642066"/>
    <w:rsid w:val="006424E5"/>
    <w:rsid w:val="00642D04"/>
    <w:rsid w:val="006430DD"/>
    <w:rsid w:val="006431F8"/>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8A9"/>
    <w:rsid w:val="00670FB7"/>
    <w:rsid w:val="006721E7"/>
    <w:rsid w:val="006728A8"/>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5FB8"/>
    <w:rsid w:val="00696BBC"/>
    <w:rsid w:val="00696F88"/>
    <w:rsid w:val="0069733E"/>
    <w:rsid w:val="006973E5"/>
    <w:rsid w:val="006977CC"/>
    <w:rsid w:val="006A0958"/>
    <w:rsid w:val="006A0D06"/>
    <w:rsid w:val="006A1830"/>
    <w:rsid w:val="006A3056"/>
    <w:rsid w:val="006A35BD"/>
    <w:rsid w:val="006A3660"/>
    <w:rsid w:val="006A369C"/>
    <w:rsid w:val="006A3874"/>
    <w:rsid w:val="006A395C"/>
    <w:rsid w:val="006A46A7"/>
    <w:rsid w:val="006A4A4E"/>
    <w:rsid w:val="006A5591"/>
    <w:rsid w:val="006A5C86"/>
    <w:rsid w:val="006A60DA"/>
    <w:rsid w:val="006A657D"/>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F0A"/>
    <w:rsid w:val="006C43FA"/>
    <w:rsid w:val="006C5272"/>
    <w:rsid w:val="006C53AF"/>
    <w:rsid w:val="006C5695"/>
    <w:rsid w:val="006C59F3"/>
    <w:rsid w:val="006C5F53"/>
    <w:rsid w:val="006C6251"/>
    <w:rsid w:val="006C64E5"/>
    <w:rsid w:val="006C69F1"/>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5C35"/>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54E1"/>
    <w:rsid w:val="006E5C1E"/>
    <w:rsid w:val="006E662D"/>
    <w:rsid w:val="006E6697"/>
    <w:rsid w:val="006E6C23"/>
    <w:rsid w:val="006E72D4"/>
    <w:rsid w:val="006E73BD"/>
    <w:rsid w:val="006E740A"/>
    <w:rsid w:val="006E7F17"/>
    <w:rsid w:val="006F030F"/>
    <w:rsid w:val="006F0AB3"/>
    <w:rsid w:val="006F13D8"/>
    <w:rsid w:val="006F158E"/>
    <w:rsid w:val="006F1D3C"/>
    <w:rsid w:val="006F1DA9"/>
    <w:rsid w:val="006F2110"/>
    <w:rsid w:val="006F21D4"/>
    <w:rsid w:val="006F2884"/>
    <w:rsid w:val="006F2E00"/>
    <w:rsid w:val="006F38FF"/>
    <w:rsid w:val="006F3A6F"/>
    <w:rsid w:val="006F453D"/>
    <w:rsid w:val="006F493D"/>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225C"/>
    <w:rsid w:val="00702B46"/>
    <w:rsid w:val="00702D05"/>
    <w:rsid w:val="00703165"/>
    <w:rsid w:val="0070391A"/>
    <w:rsid w:val="00703C33"/>
    <w:rsid w:val="0070447D"/>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5F29"/>
    <w:rsid w:val="00716909"/>
    <w:rsid w:val="00716B79"/>
    <w:rsid w:val="00716FEA"/>
    <w:rsid w:val="00720226"/>
    <w:rsid w:val="00721145"/>
    <w:rsid w:val="007217D4"/>
    <w:rsid w:val="0072216B"/>
    <w:rsid w:val="00722889"/>
    <w:rsid w:val="007230BD"/>
    <w:rsid w:val="00723D35"/>
    <w:rsid w:val="0072403F"/>
    <w:rsid w:val="0072428F"/>
    <w:rsid w:val="007245D5"/>
    <w:rsid w:val="007246E8"/>
    <w:rsid w:val="00724826"/>
    <w:rsid w:val="00724A47"/>
    <w:rsid w:val="00724D7B"/>
    <w:rsid w:val="007250AA"/>
    <w:rsid w:val="0072693B"/>
    <w:rsid w:val="00726CE6"/>
    <w:rsid w:val="007275A3"/>
    <w:rsid w:val="00727EA0"/>
    <w:rsid w:val="00730241"/>
    <w:rsid w:val="00731071"/>
    <w:rsid w:val="00731270"/>
    <w:rsid w:val="0073218C"/>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1C2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5E9"/>
    <w:rsid w:val="00760A44"/>
    <w:rsid w:val="0076167D"/>
    <w:rsid w:val="007619AD"/>
    <w:rsid w:val="00761F36"/>
    <w:rsid w:val="00762107"/>
    <w:rsid w:val="007633C5"/>
    <w:rsid w:val="00764778"/>
    <w:rsid w:val="00765421"/>
    <w:rsid w:val="0076546D"/>
    <w:rsid w:val="00766479"/>
    <w:rsid w:val="00766A2B"/>
    <w:rsid w:val="00766ED9"/>
    <w:rsid w:val="007670F0"/>
    <w:rsid w:val="007675B3"/>
    <w:rsid w:val="00770C60"/>
    <w:rsid w:val="00770E78"/>
    <w:rsid w:val="00771D69"/>
    <w:rsid w:val="007726A7"/>
    <w:rsid w:val="007726F1"/>
    <w:rsid w:val="0077302C"/>
    <w:rsid w:val="00774631"/>
    <w:rsid w:val="00775270"/>
    <w:rsid w:val="007758C4"/>
    <w:rsid w:val="00775C1B"/>
    <w:rsid w:val="00775C6D"/>
    <w:rsid w:val="00777FEA"/>
    <w:rsid w:val="00780234"/>
    <w:rsid w:val="00780611"/>
    <w:rsid w:val="007810AF"/>
    <w:rsid w:val="00781254"/>
    <w:rsid w:val="007832CA"/>
    <w:rsid w:val="0078393C"/>
    <w:rsid w:val="00783A89"/>
    <w:rsid w:val="007848B7"/>
    <w:rsid w:val="0078495F"/>
    <w:rsid w:val="007854CE"/>
    <w:rsid w:val="007857D8"/>
    <w:rsid w:val="00786000"/>
    <w:rsid w:val="0078600D"/>
    <w:rsid w:val="0078603F"/>
    <w:rsid w:val="00786315"/>
    <w:rsid w:val="00786356"/>
    <w:rsid w:val="00786FB4"/>
    <w:rsid w:val="00787980"/>
    <w:rsid w:val="00787E3B"/>
    <w:rsid w:val="00790920"/>
    <w:rsid w:val="00790C76"/>
    <w:rsid w:val="00790E56"/>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E04"/>
    <w:rsid w:val="00797E87"/>
    <w:rsid w:val="007A06EE"/>
    <w:rsid w:val="007A07BC"/>
    <w:rsid w:val="007A0F25"/>
    <w:rsid w:val="007A1B22"/>
    <w:rsid w:val="007A1C55"/>
    <w:rsid w:val="007A1FB0"/>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E4B"/>
    <w:rsid w:val="007A507F"/>
    <w:rsid w:val="007A5980"/>
    <w:rsid w:val="007A5A43"/>
    <w:rsid w:val="007A5AA9"/>
    <w:rsid w:val="007A5F40"/>
    <w:rsid w:val="007A6186"/>
    <w:rsid w:val="007A68BF"/>
    <w:rsid w:val="007A6C83"/>
    <w:rsid w:val="007A7007"/>
    <w:rsid w:val="007A70F0"/>
    <w:rsid w:val="007A7ACB"/>
    <w:rsid w:val="007A7D77"/>
    <w:rsid w:val="007A7F24"/>
    <w:rsid w:val="007B0CAF"/>
    <w:rsid w:val="007B1D67"/>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D7A"/>
    <w:rsid w:val="007C3E71"/>
    <w:rsid w:val="007C425A"/>
    <w:rsid w:val="007C438E"/>
    <w:rsid w:val="007C53D3"/>
    <w:rsid w:val="007C5C32"/>
    <w:rsid w:val="007C5CF0"/>
    <w:rsid w:val="007C61DB"/>
    <w:rsid w:val="007C6201"/>
    <w:rsid w:val="007C6D09"/>
    <w:rsid w:val="007C74B8"/>
    <w:rsid w:val="007C7CF6"/>
    <w:rsid w:val="007D011A"/>
    <w:rsid w:val="007D26C1"/>
    <w:rsid w:val="007D2D68"/>
    <w:rsid w:val="007D2E32"/>
    <w:rsid w:val="007D42F7"/>
    <w:rsid w:val="007D55A4"/>
    <w:rsid w:val="007D57C7"/>
    <w:rsid w:val="007D5A89"/>
    <w:rsid w:val="007D5F98"/>
    <w:rsid w:val="007D6139"/>
    <w:rsid w:val="007D61E0"/>
    <w:rsid w:val="007D6903"/>
    <w:rsid w:val="007D69DB"/>
    <w:rsid w:val="007D6C92"/>
    <w:rsid w:val="007D6E1E"/>
    <w:rsid w:val="007D726E"/>
    <w:rsid w:val="007D73BB"/>
    <w:rsid w:val="007D77FB"/>
    <w:rsid w:val="007D7936"/>
    <w:rsid w:val="007D79DC"/>
    <w:rsid w:val="007E0487"/>
    <w:rsid w:val="007E0648"/>
    <w:rsid w:val="007E0849"/>
    <w:rsid w:val="007E0C31"/>
    <w:rsid w:val="007E0DD3"/>
    <w:rsid w:val="007E1909"/>
    <w:rsid w:val="007E1A97"/>
    <w:rsid w:val="007E21D2"/>
    <w:rsid w:val="007E28E0"/>
    <w:rsid w:val="007E28E3"/>
    <w:rsid w:val="007E34E3"/>
    <w:rsid w:val="007E3DB5"/>
    <w:rsid w:val="007E3ED4"/>
    <w:rsid w:val="007E5932"/>
    <w:rsid w:val="007E5D47"/>
    <w:rsid w:val="007E5E89"/>
    <w:rsid w:val="007E5F5F"/>
    <w:rsid w:val="007E66C3"/>
    <w:rsid w:val="007E6E66"/>
    <w:rsid w:val="007E7153"/>
    <w:rsid w:val="007E7858"/>
    <w:rsid w:val="007F010F"/>
    <w:rsid w:val="007F011F"/>
    <w:rsid w:val="007F1254"/>
    <w:rsid w:val="007F2CE5"/>
    <w:rsid w:val="007F2D82"/>
    <w:rsid w:val="007F3A0F"/>
    <w:rsid w:val="007F43AF"/>
    <w:rsid w:val="007F465B"/>
    <w:rsid w:val="007F5C28"/>
    <w:rsid w:val="007F6371"/>
    <w:rsid w:val="007F6572"/>
    <w:rsid w:val="007F6C37"/>
    <w:rsid w:val="007F70A4"/>
    <w:rsid w:val="007F72B6"/>
    <w:rsid w:val="007F7471"/>
    <w:rsid w:val="007F750B"/>
    <w:rsid w:val="0080098E"/>
    <w:rsid w:val="008013F9"/>
    <w:rsid w:val="00801A7B"/>
    <w:rsid w:val="008021B6"/>
    <w:rsid w:val="00802687"/>
    <w:rsid w:val="008029DD"/>
    <w:rsid w:val="00802C2D"/>
    <w:rsid w:val="00802FB9"/>
    <w:rsid w:val="008030A2"/>
    <w:rsid w:val="0080477B"/>
    <w:rsid w:val="00804A2A"/>
    <w:rsid w:val="00804EC6"/>
    <w:rsid w:val="00805355"/>
    <w:rsid w:val="00805B99"/>
    <w:rsid w:val="00805C26"/>
    <w:rsid w:val="00806167"/>
    <w:rsid w:val="00806376"/>
    <w:rsid w:val="0080641E"/>
    <w:rsid w:val="00807192"/>
    <w:rsid w:val="00807E3B"/>
    <w:rsid w:val="00810015"/>
    <w:rsid w:val="00811546"/>
    <w:rsid w:val="00811BDE"/>
    <w:rsid w:val="00812152"/>
    <w:rsid w:val="00812340"/>
    <w:rsid w:val="00812818"/>
    <w:rsid w:val="00813290"/>
    <w:rsid w:val="008134ED"/>
    <w:rsid w:val="00813673"/>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CDE"/>
    <w:rsid w:val="00822D4F"/>
    <w:rsid w:val="00822EB2"/>
    <w:rsid w:val="008238C5"/>
    <w:rsid w:val="008238FE"/>
    <w:rsid w:val="0082499C"/>
    <w:rsid w:val="008258E0"/>
    <w:rsid w:val="00826371"/>
    <w:rsid w:val="008263F4"/>
    <w:rsid w:val="0082779C"/>
    <w:rsid w:val="00830103"/>
    <w:rsid w:val="00831007"/>
    <w:rsid w:val="0083105B"/>
    <w:rsid w:val="00831278"/>
    <w:rsid w:val="008314E4"/>
    <w:rsid w:val="00831A43"/>
    <w:rsid w:val="00831E21"/>
    <w:rsid w:val="00832BDE"/>
    <w:rsid w:val="00832ED2"/>
    <w:rsid w:val="00833735"/>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4F9"/>
    <w:rsid w:val="00844EA3"/>
    <w:rsid w:val="00844ED4"/>
    <w:rsid w:val="00845780"/>
    <w:rsid w:val="00845ED2"/>
    <w:rsid w:val="008463F6"/>
    <w:rsid w:val="00846FAC"/>
    <w:rsid w:val="0084720C"/>
    <w:rsid w:val="00847930"/>
    <w:rsid w:val="00847DE9"/>
    <w:rsid w:val="00847DEC"/>
    <w:rsid w:val="0085075B"/>
    <w:rsid w:val="00850FF1"/>
    <w:rsid w:val="00851882"/>
    <w:rsid w:val="00851F14"/>
    <w:rsid w:val="0085231D"/>
    <w:rsid w:val="0085268A"/>
    <w:rsid w:val="008529B4"/>
    <w:rsid w:val="00852B8D"/>
    <w:rsid w:val="0085352E"/>
    <w:rsid w:val="00853B35"/>
    <w:rsid w:val="00853ECB"/>
    <w:rsid w:val="00853F5D"/>
    <w:rsid w:val="00853F6D"/>
    <w:rsid w:val="00853FFE"/>
    <w:rsid w:val="00854245"/>
    <w:rsid w:val="008547AE"/>
    <w:rsid w:val="0085498E"/>
    <w:rsid w:val="00855690"/>
    <w:rsid w:val="00855F51"/>
    <w:rsid w:val="00857A1F"/>
    <w:rsid w:val="00857ABD"/>
    <w:rsid w:val="00857AE4"/>
    <w:rsid w:val="00860325"/>
    <w:rsid w:val="00860762"/>
    <w:rsid w:val="00860B1B"/>
    <w:rsid w:val="00860D24"/>
    <w:rsid w:val="00861583"/>
    <w:rsid w:val="00862B09"/>
    <w:rsid w:val="00862CC7"/>
    <w:rsid w:val="00863426"/>
    <w:rsid w:val="008654C4"/>
    <w:rsid w:val="00865D22"/>
    <w:rsid w:val="008666D1"/>
    <w:rsid w:val="00866C67"/>
    <w:rsid w:val="008679CB"/>
    <w:rsid w:val="0087027C"/>
    <w:rsid w:val="00870A83"/>
    <w:rsid w:val="00870DA4"/>
    <w:rsid w:val="00871E61"/>
    <w:rsid w:val="00871EDF"/>
    <w:rsid w:val="00872029"/>
    <w:rsid w:val="0087220C"/>
    <w:rsid w:val="0087256C"/>
    <w:rsid w:val="00872D14"/>
    <w:rsid w:val="008735B8"/>
    <w:rsid w:val="008735F8"/>
    <w:rsid w:val="00874211"/>
    <w:rsid w:val="008752FB"/>
    <w:rsid w:val="00875455"/>
    <w:rsid w:val="00875966"/>
    <w:rsid w:val="00876456"/>
    <w:rsid w:val="00876A06"/>
    <w:rsid w:val="008770C3"/>
    <w:rsid w:val="00877764"/>
    <w:rsid w:val="00877A19"/>
    <w:rsid w:val="00880AC6"/>
    <w:rsid w:val="0088160F"/>
    <w:rsid w:val="00881741"/>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1D9"/>
    <w:rsid w:val="00896819"/>
    <w:rsid w:val="00896A4B"/>
    <w:rsid w:val="00896A59"/>
    <w:rsid w:val="00896EFA"/>
    <w:rsid w:val="008970C1"/>
    <w:rsid w:val="008977C3"/>
    <w:rsid w:val="00897A28"/>
    <w:rsid w:val="00897C3C"/>
    <w:rsid w:val="008A06DB"/>
    <w:rsid w:val="008A0D59"/>
    <w:rsid w:val="008A0F40"/>
    <w:rsid w:val="008A1A70"/>
    <w:rsid w:val="008A1FDB"/>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B0F35"/>
    <w:rsid w:val="008B11F3"/>
    <w:rsid w:val="008B1B00"/>
    <w:rsid w:val="008B22CE"/>
    <w:rsid w:val="008B2ACA"/>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F24"/>
    <w:rsid w:val="008D169B"/>
    <w:rsid w:val="008D201C"/>
    <w:rsid w:val="008D2DEB"/>
    <w:rsid w:val="008D356F"/>
    <w:rsid w:val="008D436F"/>
    <w:rsid w:val="008D4945"/>
    <w:rsid w:val="008D4FDA"/>
    <w:rsid w:val="008D531D"/>
    <w:rsid w:val="008D5718"/>
    <w:rsid w:val="008D6C1E"/>
    <w:rsid w:val="008D6C32"/>
    <w:rsid w:val="008D7037"/>
    <w:rsid w:val="008D7410"/>
    <w:rsid w:val="008D78C5"/>
    <w:rsid w:val="008E01E5"/>
    <w:rsid w:val="008E05B3"/>
    <w:rsid w:val="008E07B3"/>
    <w:rsid w:val="008E18F2"/>
    <w:rsid w:val="008E25EB"/>
    <w:rsid w:val="008E2662"/>
    <w:rsid w:val="008E2A5F"/>
    <w:rsid w:val="008E2E7C"/>
    <w:rsid w:val="008E3BCB"/>
    <w:rsid w:val="008E40CC"/>
    <w:rsid w:val="008E4B3E"/>
    <w:rsid w:val="008E5349"/>
    <w:rsid w:val="008E53DF"/>
    <w:rsid w:val="008E5669"/>
    <w:rsid w:val="008E5A0F"/>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7443"/>
    <w:rsid w:val="008F7A87"/>
    <w:rsid w:val="008F7CEA"/>
    <w:rsid w:val="008F7F50"/>
    <w:rsid w:val="00900846"/>
    <w:rsid w:val="009008D9"/>
    <w:rsid w:val="00900932"/>
    <w:rsid w:val="00901439"/>
    <w:rsid w:val="00901A00"/>
    <w:rsid w:val="00902094"/>
    <w:rsid w:val="0090277E"/>
    <w:rsid w:val="009033A2"/>
    <w:rsid w:val="00903BD5"/>
    <w:rsid w:val="00903E8B"/>
    <w:rsid w:val="009050EC"/>
    <w:rsid w:val="009051EF"/>
    <w:rsid w:val="00905731"/>
    <w:rsid w:val="0090576A"/>
    <w:rsid w:val="00905807"/>
    <w:rsid w:val="00905CFC"/>
    <w:rsid w:val="00906E43"/>
    <w:rsid w:val="0091014E"/>
    <w:rsid w:val="009112E8"/>
    <w:rsid w:val="00911A11"/>
    <w:rsid w:val="00911BCD"/>
    <w:rsid w:val="00912326"/>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7B4"/>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71B9"/>
    <w:rsid w:val="0093032D"/>
    <w:rsid w:val="0093035B"/>
    <w:rsid w:val="0093061F"/>
    <w:rsid w:val="00930A38"/>
    <w:rsid w:val="00930BA5"/>
    <w:rsid w:val="00931202"/>
    <w:rsid w:val="00931753"/>
    <w:rsid w:val="009317C3"/>
    <w:rsid w:val="00931F6D"/>
    <w:rsid w:val="0093258C"/>
    <w:rsid w:val="0093394F"/>
    <w:rsid w:val="00933A2D"/>
    <w:rsid w:val="00933FAE"/>
    <w:rsid w:val="00934920"/>
    <w:rsid w:val="009349A5"/>
    <w:rsid w:val="00934D0B"/>
    <w:rsid w:val="009350AF"/>
    <w:rsid w:val="00935661"/>
    <w:rsid w:val="00935E4C"/>
    <w:rsid w:val="00936046"/>
    <w:rsid w:val="009361D6"/>
    <w:rsid w:val="00936502"/>
    <w:rsid w:val="009367D2"/>
    <w:rsid w:val="00936A27"/>
    <w:rsid w:val="00937269"/>
    <w:rsid w:val="00937D62"/>
    <w:rsid w:val="009406D5"/>
    <w:rsid w:val="0094072C"/>
    <w:rsid w:val="009427EC"/>
    <w:rsid w:val="00942FDD"/>
    <w:rsid w:val="009432DB"/>
    <w:rsid w:val="009435E6"/>
    <w:rsid w:val="00944636"/>
    <w:rsid w:val="00944791"/>
    <w:rsid w:val="00945CFA"/>
    <w:rsid w:val="00945E33"/>
    <w:rsid w:val="009479AB"/>
    <w:rsid w:val="00950A73"/>
    <w:rsid w:val="00950ABD"/>
    <w:rsid w:val="00950D30"/>
    <w:rsid w:val="0095234C"/>
    <w:rsid w:val="00953878"/>
    <w:rsid w:val="009539C1"/>
    <w:rsid w:val="00953A7B"/>
    <w:rsid w:val="00954D7F"/>
    <w:rsid w:val="009551A0"/>
    <w:rsid w:val="00955458"/>
    <w:rsid w:val="00956143"/>
    <w:rsid w:val="00956922"/>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294"/>
    <w:rsid w:val="009678E8"/>
    <w:rsid w:val="00967EA8"/>
    <w:rsid w:val="00970CB3"/>
    <w:rsid w:val="00970F79"/>
    <w:rsid w:val="0097103A"/>
    <w:rsid w:val="00971280"/>
    <w:rsid w:val="009722C2"/>
    <w:rsid w:val="00972381"/>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FFE"/>
    <w:rsid w:val="00986065"/>
    <w:rsid w:val="009860A7"/>
    <w:rsid w:val="009865DF"/>
    <w:rsid w:val="00986C52"/>
    <w:rsid w:val="00987C70"/>
    <w:rsid w:val="00987DF6"/>
    <w:rsid w:val="0099056B"/>
    <w:rsid w:val="009906EC"/>
    <w:rsid w:val="00991450"/>
    <w:rsid w:val="009917AE"/>
    <w:rsid w:val="009925A1"/>
    <w:rsid w:val="00992687"/>
    <w:rsid w:val="00992728"/>
    <w:rsid w:val="009928DF"/>
    <w:rsid w:val="00992B6D"/>
    <w:rsid w:val="00993D71"/>
    <w:rsid w:val="009948C4"/>
    <w:rsid w:val="00994B39"/>
    <w:rsid w:val="00995339"/>
    <w:rsid w:val="00995394"/>
    <w:rsid w:val="009961C4"/>
    <w:rsid w:val="00996785"/>
    <w:rsid w:val="00996A33"/>
    <w:rsid w:val="00997267"/>
    <w:rsid w:val="00997DDC"/>
    <w:rsid w:val="00997E8B"/>
    <w:rsid w:val="009A0322"/>
    <w:rsid w:val="009A08C9"/>
    <w:rsid w:val="009A13EE"/>
    <w:rsid w:val="009A23AE"/>
    <w:rsid w:val="009A2BCA"/>
    <w:rsid w:val="009A3404"/>
    <w:rsid w:val="009A351F"/>
    <w:rsid w:val="009A4AAC"/>
    <w:rsid w:val="009A5201"/>
    <w:rsid w:val="009A6AB4"/>
    <w:rsid w:val="009A70B3"/>
    <w:rsid w:val="009A780E"/>
    <w:rsid w:val="009A78F4"/>
    <w:rsid w:val="009B0807"/>
    <w:rsid w:val="009B097E"/>
    <w:rsid w:val="009B1168"/>
    <w:rsid w:val="009B125D"/>
    <w:rsid w:val="009B16F2"/>
    <w:rsid w:val="009B1A96"/>
    <w:rsid w:val="009B2061"/>
    <w:rsid w:val="009B2AE0"/>
    <w:rsid w:val="009B31B9"/>
    <w:rsid w:val="009B348C"/>
    <w:rsid w:val="009B36B5"/>
    <w:rsid w:val="009B3B4E"/>
    <w:rsid w:val="009B406B"/>
    <w:rsid w:val="009B4262"/>
    <w:rsid w:val="009B43B6"/>
    <w:rsid w:val="009B43EC"/>
    <w:rsid w:val="009B4BBB"/>
    <w:rsid w:val="009B4EB1"/>
    <w:rsid w:val="009B6091"/>
    <w:rsid w:val="009B65D0"/>
    <w:rsid w:val="009B6AAF"/>
    <w:rsid w:val="009B710A"/>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AB"/>
    <w:rsid w:val="009D35BD"/>
    <w:rsid w:val="009D35EC"/>
    <w:rsid w:val="009D3A23"/>
    <w:rsid w:val="009D3AA8"/>
    <w:rsid w:val="009D4B11"/>
    <w:rsid w:val="009D530B"/>
    <w:rsid w:val="009D5787"/>
    <w:rsid w:val="009D5855"/>
    <w:rsid w:val="009D58F3"/>
    <w:rsid w:val="009D5C51"/>
    <w:rsid w:val="009D61BE"/>
    <w:rsid w:val="009D6EB2"/>
    <w:rsid w:val="009E07C4"/>
    <w:rsid w:val="009E123E"/>
    <w:rsid w:val="009E1400"/>
    <w:rsid w:val="009E23F4"/>
    <w:rsid w:val="009E2AF5"/>
    <w:rsid w:val="009E32C6"/>
    <w:rsid w:val="009E33F4"/>
    <w:rsid w:val="009E39C2"/>
    <w:rsid w:val="009E3D44"/>
    <w:rsid w:val="009E4618"/>
    <w:rsid w:val="009E4F63"/>
    <w:rsid w:val="009E6373"/>
    <w:rsid w:val="009E7474"/>
    <w:rsid w:val="009E7BC3"/>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9B7"/>
    <w:rsid w:val="00A03A06"/>
    <w:rsid w:val="00A041D3"/>
    <w:rsid w:val="00A0503A"/>
    <w:rsid w:val="00A051E3"/>
    <w:rsid w:val="00A0534B"/>
    <w:rsid w:val="00A05753"/>
    <w:rsid w:val="00A05CB4"/>
    <w:rsid w:val="00A05EDD"/>
    <w:rsid w:val="00A06276"/>
    <w:rsid w:val="00A06CFF"/>
    <w:rsid w:val="00A0720F"/>
    <w:rsid w:val="00A07369"/>
    <w:rsid w:val="00A07F5F"/>
    <w:rsid w:val="00A1011E"/>
    <w:rsid w:val="00A10A06"/>
    <w:rsid w:val="00A10F8F"/>
    <w:rsid w:val="00A111EE"/>
    <w:rsid w:val="00A117F6"/>
    <w:rsid w:val="00A11A09"/>
    <w:rsid w:val="00A12079"/>
    <w:rsid w:val="00A128B8"/>
    <w:rsid w:val="00A1290F"/>
    <w:rsid w:val="00A12B48"/>
    <w:rsid w:val="00A130BA"/>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FC"/>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D94"/>
    <w:rsid w:val="00A3316F"/>
    <w:rsid w:val="00A333C2"/>
    <w:rsid w:val="00A33667"/>
    <w:rsid w:val="00A34233"/>
    <w:rsid w:val="00A34BB4"/>
    <w:rsid w:val="00A34BE2"/>
    <w:rsid w:val="00A413CA"/>
    <w:rsid w:val="00A41695"/>
    <w:rsid w:val="00A42C7F"/>
    <w:rsid w:val="00A447FE"/>
    <w:rsid w:val="00A44E90"/>
    <w:rsid w:val="00A4578D"/>
    <w:rsid w:val="00A46227"/>
    <w:rsid w:val="00A46545"/>
    <w:rsid w:val="00A46C45"/>
    <w:rsid w:val="00A46CE4"/>
    <w:rsid w:val="00A47594"/>
    <w:rsid w:val="00A4764D"/>
    <w:rsid w:val="00A47897"/>
    <w:rsid w:val="00A47926"/>
    <w:rsid w:val="00A50141"/>
    <w:rsid w:val="00A5020A"/>
    <w:rsid w:val="00A50373"/>
    <w:rsid w:val="00A503C5"/>
    <w:rsid w:val="00A50530"/>
    <w:rsid w:val="00A51194"/>
    <w:rsid w:val="00A5144B"/>
    <w:rsid w:val="00A525F9"/>
    <w:rsid w:val="00A52C30"/>
    <w:rsid w:val="00A531E4"/>
    <w:rsid w:val="00A54851"/>
    <w:rsid w:val="00A56490"/>
    <w:rsid w:val="00A603D6"/>
    <w:rsid w:val="00A62109"/>
    <w:rsid w:val="00A62A97"/>
    <w:rsid w:val="00A62CBF"/>
    <w:rsid w:val="00A63468"/>
    <w:rsid w:val="00A63864"/>
    <w:rsid w:val="00A645DA"/>
    <w:rsid w:val="00A6492D"/>
    <w:rsid w:val="00A64983"/>
    <w:rsid w:val="00A64D26"/>
    <w:rsid w:val="00A65196"/>
    <w:rsid w:val="00A651D8"/>
    <w:rsid w:val="00A655ED"/>
    <w:rsid w:val="00A65EAF"/>
    <w:rsid w:val="00A66092"/>
    <w:rsid w:val="00A660C8"/>
    <w:rsid w:val="00A662FB"/>
    <w:rsid w:val="00A66377"/>
    <w:rsid w:val="00A66594"/>
    <w:rsid w:val="00A705C0"/>
    <w:rsid w:val="00A70ED1"/>
    <w:rsid w:val="00A717CE"/>
    <w:rsid w:val="00A71920"/>
    <w:rsid w:val="00A71C7C"/>
    <w:rsid w:val="00A71D6C"/>
    <w:rsid w:val="00A71EBC"/>
    <w:rsid w:val="00A7213C"/>
    <w:rsid w:val="00A721CD"/>
    <w:rsid w:val="00A724D4"/>
    <w:rsid w:val="00A7270F"/>
    <w:rsid w:val="00A7272D"/>
    <w:rsid w:val="00A72736"/>
    <w:rsid w:val="00A729EE"/>
    <w:rsid w:val="00A72D75"/>
    <w:rsid w:val="00A73BD8"/>
    <w:rsid w:val="00A747D9"/>
    <w:rsid w:val="00A75AF6"/>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089"/>
    <w:rsid w:val="00A874C5"/>
    <w:rsid w:val="00A87D30"/>
    <w:rsid w:val="00A90569"/>
    <w:rsid w:val="00A9099E"/>
    <w:rsid w:val="00A923E1"/>
    <w:rsid w:val="00A92489"/>
    <w:rsid w:val="00A92AAF"/>
    <w:rsid w:val="00A9304C"/>
    <w:rsid w:val="00A9447D"/>
    <w:rsid w:val="00A952DD"/>
    <w:rsid w:val="00A95697"/>
    <w:rsid w:val="00A9654E"/>
    <w:rsid w:val="00A967EE"/>
    <w:rsid w:val="00A9724B"/>
    <w:rsid w:val="00A972C8"/>
    <w:rsid w:val="00AA0276"/>
    <w:rsid w:val="00AA061E"/>
    <w:rsid w:val="00AA0B1F"/>
    <w:rsid w:val="00AA0E0B"/>
    <w:rsid w:val="00AA14C6"/>
    <w:rsid w:val="00AA1544"/>
    <w:rsid w:val="00AA15F0"/>
    <w:rsid w:val="00AA16D3"/>
    <w:rsid w:val="00AA1AE4"/>
    <w:rsid w:val="00AA202C"/>
    <w:rsid w:val="00AA2878"/>
    <w:rsid w:val="00AA2AA6"/>
    <w:rsid w:val="00AA2CDC"/>
    <w:rsid w:val="00AA3724"/>
    <w:rsid w:val="00AA373E"/>
    <w:rsid w:val="00AA3A29"/>
    <w:rsid w:val="00AA3E68"/>
    <w:rsid w:val="00AA5C4A"/>
    <w:rsid w:val="00AA5DC7"/>
    <w:rsid w:val="00AA6288"/>
    <w:rsid w:val="00AA62E6"/>
    <w:rsid w:val="00AA674B"/>
    <w:rsid w:val="00AA75D5"/>
    <w:rsid w:val="00AA78D5"/>
    <w:rsid w:val="00AA7CE3"/>
    <w:rsid w:val="00AA7F08"/>
    <w:rsid w:val="00AB0900"/>
    <w:rsid w:val="00AB0C54"/>
    <w:rsid w:val="00AB142D"/>
    <w:rsid w:val="00AB3F41"/>
    <w:rsid w:val="00AB3F86"/>
    <w:rsid w:val="00AB4242"/>
    <w:rsid w:val="00AB44C2"/>
    <w:rsid w:val="00AB4A9B"/>
    <w:rsid w:val="00AB552C"/>
    <w:rsid w:val="00AB5591"/>
    <w:rsid w:val="00AB564D"/>
    <w:rsid w:val="00AB5C50"/>
    <w:rsid w:val="00AB6B7E"/>
    <w:rsid w:val="00AB6C08"/>
    <w:rsid w:val="00AB73F3"/>
    <w:rsid w:val="00AB7D9B"/>
    <w:rsid w:val="00AC03D4"/>
    <w:rsid w:val="00AC0CA0"/>
    <w:rsid w:val="00AC0EB0"/>
    <w:rsid w:val="00AC10FD"/>
    <w:rsid w:val="00AC1BBD"/>
    <w:rsid w:val="00AC1EE2"/>
    <w:rsid w:val="00AC244D"/>
    <w:rsid w:val="00AC33AE"/>
    <w:rsid w:val="00AC33B7"/>
    <w:rsid w:val="00AC36CD"/>
    <w:rsid w:val="00AC3922"/>
    <w:rsid w:val="00AC3FD5"/>
    <w:rsid w:val="00AC4048"/>
    <w:rsid w:val="00AC459A"/>
    <w:rsid w:val="00AC4EF0"/>
    <w:rsid w:val="00AC5004"/>
    <w:rsid w:val="00AC50A9"/>
    <w:rsid w:val="00AC53D5"/>
    <w:rsid w:val="00AC588C"/>
    <w:rsid w:val="00AC588E"/>
    <w:rsid w:val="00AC6016"/>
    <w:rsid w:val="00AC6B81"/>
    <w:rsid w:val="00AC72B2"/>
    <w:rsid w:val="00AC7788"/>
    <w:rsid w:val="00AD0141"/>
    <w:rsid w:val="00AD01A3"/>
    <w:rsid w:val="00AD04F7"/>
    <w:rsid w:val="00AD070D"/>
    <w:rsid w:val="00AD1A56"/>
    <w:rsid w:val="00AD1BAB"/>
    <w:rsid w:val="00AD1D7A"/>
    <w:rsid w:val="00AD2074"/>
    <w:rsid w:val="00AD28C5"/>
    <w:rsid w:val="00AD29C1"/>
    <w:rsid w:val="00AD2FE8"/>
    <w:rsid w:val="00AD31C0"/>
    <w:rsid w:val="00AD3378"/>
    <w:rsid w:val="00AD3733"/>
    <w:rsid w:val="00AD3782"/>
    <w:rsid w:val="00AD3819"/>
    <w:rsid w:val="00AD39D7"/>
    <w:rsid w:val="00AD5183"/>
    <w:rsid w:val="00AD57DD"/>
    <w:rsid w:val="00AD6196"/>
    <w:rsid w:val="00AD6249"/>
    <w:rsid w:val="00AD674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0D9"/>
    <w:rsid w:val="00AF3579"/>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D43"/>
    <w:rsid w:val="00B060FC"/>
    <w:rsid w:val="00B061BA"/>
    <w:rsid w:val="00B0658C"/>
    <w:rsid w:val="00B06C77"/>
    <w:rsid w:val="00B07373"/>
    <w:rsid w:val="00B07493"/>
    <w:rsid w:val="00B07565"/>
    <w:rsid w:val="00B100C4"/>
    <w:rsid w:val="00B10A3C"/>
    <w:rsid w:val="00B10B65"/>
    <w:rsid w:val="00B117F0"/>
    <w:rsid w:val="00B124E0"/>
    <w:rsid w:val="00B13413"/>
    <w:rsid w:val="00B1517B"/>
    <w:rsid w:val="00B158C6"/>
    <w:rsid w:val="00B1596D"/>
    <w:rsid w:val="00B15B3C"/>
    <w:rsid w:val="00B1640F"/>
    <w:rsid w:val="00B167D7"/>
    <w:rsid w:val="00B16943"/>
    <w:rsid w:val="00B169B1"/>
    <w:rsid w:val="00B16AF2"/>
    <w:rsid w:val="00B16DBA"/>
    <w:rsid w:val="00B16EEF"/>
    <w:rsid w:val="00B1716A"/>
    <w:rsid w:val="00B17D5B"/>
    <w:rsid w:val="00B20FDD"/>
    <w:rsid w:val="00B21479"/>
    <w:rsid w:val="00B21657"/>
    <w:rsid w:val="00B21AF5"/>
    <w:rsid w:val="00B2212C"/>
    <w:rsid w:val="00B22177"/>
    <w:rsid w:val="00B224D9"/>
    <w:rsid w:val="00B22A56"/>
    <w:rsid w:val="00B22DA6"/>
    <w:rsid w:val="00B22F46"/>
    <w:rsid w:val="00B231DB"/>
    <w:rsid w:val="00B23369"/>
    <w:rsid w:val="00B24051"/>
    <w:rsid w:val="00B24D2B"/>
    <w:rsid w:val="00B256B8"/>
    <w:rsid w:val="00B25D5C"/>
    <w:rsid w:val="00B264D8"/>
    <w:rsid w:val="00B26559"/>
    <w:rsid w:val="00B279BA"/>
    <w:rsid w:val="00B304F8"/>
    <w:rsid w:val="00B310D0"/>
    <w:rsid w:val="00B3168F"/>
    <w:rsid w:val="00B31897"/>
    <w:rsid w:val="00B3264E"/>
    <w:rsid w:val="00B3351A"/>
    <w:rsid w:val="00B33BBB"/>
    <w:rsid w:val="00B33D04"/>
    <w:rsid w:val="00B33D7B"/>
    <w:rsid w:val="00B33DBE"/>
    <w:rsid w:val="00B351BF"/>
    <w:rsid w:val="00B355D5"/>
    <w:rsid w:val="00B36ABA"/>
    <w:rsid w:val="00B37330"/>
    <w:rsid w:val="00B37649"/>
    <w:rsid w:val="00B37662"/>
    <w:rsid w:val="00B377DD"/>
    <w:rsid w:val="00B3783F"/>
    <w:rsid w:val="00B37F54"/>
    <w:rsid w:val="00B4094F"/>
    <w:rsid w:val="00B40A88"/>
    <w:rsid w:val="00B41824"/>
    <w:rsid w:val="00B41B72"/>
    <w:rsid w:val="00B421B5"/>
    <w:rsid w:val="00B4257B"/>
    <w:rsid w:val="00B43516"/>
    <w:rsid w:val="00B43EC2"/>
    <w:rsid w:val="00B444DF"/>
    <w:rsid w:val="00B45243"/>
    <w:rsid w:val="00B45564"/>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6FED"/>
    <w:rsid w:val="00B5788D"/>
    <w:rsid w:val="00B60013"/>
    <w:rsid w:val="00B6005B"/>
    <w:rsid w:val="00B60A05"/>
    <w:rsid w:val="00B60BB8"/>
    <w:rsid w:val="00B60F5D"/>
    <w:rsid w:val="00B6280C"/>
    <w:rsid w:val="00B62B5B"/>
    <w:rsid w:val="00B62DD7"/>
    <w:rsid w:val="00B63062"/>
    <w:rsid w:val="00B63BAB"/>
    <w:rsid w:val="00B63FC6"/>
    <w:rsid w:val="00B6449F"/>
    <w:rsid w:val="00B64755"/>
    <w:rsid w:val="00B6482E"/>
    <w:rsid w:val="00B65D41"/>
    <w:rsid w:val="00B65F77"/>
    <w:rsid w:val="00B660FB"/>
    <w:rsid w:val="00B663F5"/>
    <w:rsid w:val="00B6651F"/>
    <w:rsid w:val="00B666BC"/>
    <w:rsid w:val="00B7107B"/>
    <w:rsid w:val="00B722FB"/>
    <w:rsid w:val="00B72507"/>
    <w:rsid w:val="00B72EDE"/>
    <w:rsid w:val="00B73EEC"/>
    <w:rsid w:val="00B7448D"/>
    <w:rsid w:val="00B74E7B"/>
    <w:rsid w:val="00B7516D"/>
    <w:rsid w:val="00B7527A"/>
    <w:rsid w:val="00B7611D"/>
    <w:rsid w:val="00B7663F"/>
    <w:rsid w:val="00B777FC"/>
    <w:rsid w:val="00B77837"/>
    <w:rsid w:val="00B80272"/>
    <w:rsid w:val="00B80A5B"/>
    <w:rsid w:val="00B814EE"/>
    <w:rsid w:val="00B82295"/>
    <w:rsid w:val="00B82750"/>
    <w:rsid w:val="00B82FA8"/>
    <w:rsid w:val="00B83694"/>
    <w:rsid w:val="00B83EAB"/>
    <w:rsid w:val="00B83FF6"/>
    <w:rsid w:val="00B84179"/>
    <w:rsid w:val="00B84388"/>
    <w:rsid w:val="00B845D3"/>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E27"/>
    <w:rsid w:val="00BA2304"/>
    <w:rsid w:val="00BA27FC"/>
    <w:rsid w:val="00BA3274"/>
    <w:rsid w:val="00BA3D64"/>
    <w:rsid w:val="00BA4225"/>
    <w:rsid w:val="00BA4765"/>
    <w:rsid w:val="00BA490B"/>
    <w:rsid w:val="00BA55DD"/>
    <w:rsid w:val="00BA60EC"/>
    <w:rsid w:val="00BA613A"/>
    <w:rsid w:val="00BA79DE"/>
    <w:rsid w:val="00BA7DCA"/>
    <w:rsid w:val="00BB03D2"/>
    <w:rsid w:val="00BB0A30"/>
    <w:rsid w:val="00BB0C0C"/>
    <w:rsid w:val="00BB0EA3"/>
    <w:rsid w:val="00BB16FC"/>
    <w:rsid w:val="00BB1F6B"/>
    <w:rsid w:val="00BB2161"/>
    <w:rsid w:val="00BB2554"/>
    <w:rsid w:val="00BB2557"/>
    <w:rsid w:val="00BB26F9"/>
    <w:rsid w:val="00BB2D4D"/>
    <w:rsid w:val="00BB2F06"/>
    <w:rsid w:val="00BB35D6"/>
    <w:rsid w:val="00BB3B49"/>
    <w:rsid w:val="00BB4212"/>
    <w:rsid w:val="00BB442E"/>
    <w:rsid w:val="00BB4EE3"/>
    <w:rsid w:val="00BB504B"/>
    <w:rsid w:val="00BB50F1"/>
    <w:rsid w:val="00BB560C"/>
    <w:rsid w:val="00BB70E7"/>
    <w:rsid w:val="00BB7CEF"/>
    <w:rsid w:val="00BB7F9D"/>
    <w:rsid w:val="00BC059F"/>
    <w:rsid w:val="00BC1714"/>
    <w:rsid w:val="00BC1C4B"/>
    <w:rsid w:val="00BC218D"/>
    <w:rsid w:val="00BC246D"/>
    <w:rsid w:val="00BC27E1"/>
    <w:rsid w:val="00BC35F1"/>
    <w:rsid w:val="00BC3805"/>
    <w:rsid w:val="00BC38B3"/>
    <w:rsid w:val="00BC38C6"/>
    <w:rsid w:val="00BC3982"/>
    <w:rsid w:val="00BC3A99"/>
    <w:rsid w:val="00BC3C0F"/>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790"/>
    <w:rsid w:val="00BD59BE"/>
    <w:rsid w:val="00BD5ECA"/>
    <w:rsid w:val="00BD6B30"/>
    <w:rsid w:val="00BD7070"/>
    <w:rsid w:val="00BD70BB"/>
    <w:rsid w:val="00BD7480"/>
    <w:rsid w:val="00BD75CC"/>
    <w:rsid w:val="00BD7D54"/>
    <w:rsid w:val="00BE04C7"/>
    <w:rsid w:val="00BE05BE"/>
    <w:rsid w:val="00BE0779"/>
    <w:rsid w:val="00BE0E1F"/>
    <w:rsid w:val="00BE18B7"/>
    <w:rsid w:val="00BE1AFD"/>
    <w:rsid w:val="00BE277C"/>
    <w:rsid w:val="00BE38EA"/>
    <w:rsid w:val="00BE3C12"/>
    <w:rsid w:val="00BE56DC"/>
    <w:rsid w:val="00BE5933"/>
    <w:rsid w:val="00BE5A4E"/>
    <w:rsid w:val="00BE6A52"/>
    <w:rsid w:val="00BE6F51"/>
    <w:rsid w:val="00BE70CC"/>
    <w:rsid w:val="00BE73AA"/>
    <w:rsid w:val="00BE74F9"/>
    <w:rsid w:val="00BE7C1D"/>
    <w:rsid w:val="00BE7C84"/>
    <w:rsid w:val="00BE7F5C"/>
    <w:rsid w:val="00BF18C7"/>
    <w:rsid w:val="00BF21EA"/>
    <w:rsid w:val="00BF2B69"/>
    <w:rsid w:val="00BF3052"/>
    <w:rsid w:val="00BF3CEF"/>
    <w:rsid w:val="00BF3DD1"/>
    <w:rsid w:val="00BF478D"/>
    <w:rsid w:val="00BF4A2C"/>
    <w:rsid w:val="00BF6143"/>
    <w:rsid w:val="00BF681C"/>
    <w:rsid w:val="00BF6B8A"/>
    <w:rsid w:val="00BF71B6"/>
    <w:rsid w:val="00BF7FE9"/>
    <w:rsid w:val="00C0008A"/>
    <w:rsid w:val="00C02611"/>
    <w:rsid w:val="00C02B31"/>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DEB"/>
    <w:rsid w:val="00C127B9"/>
    <w:rsid w:val="00C127DA"/>
    <w:rsid w:val="00C137A0"/>
    <w:rsid w:val="00C13B9C"/>
    <w:rsid w:val="00C15E92"/>
    <w:rsid w:val="00C1679A"/>
    <w:rsid w:val="00C175F8"/>
    <w:rsid w:val="00C17643"/>
    <w:rsid w:val="00C201AD"/>
    <w:rsid w:val="00C204A9"/>
    <w:rsid w:val="00C2080B"/>
    <w:rsid w:val="00C2084C"/>
    <w:rsid w:val="00C20901"/>
    <w:rsid w:val="00C20E48"/>
    <w:rsid w:val="00C2151F"/>
    <w:rsid w:val="00C21860"/>
    <w:rsid w:val="00C231E4"/>
    <w:rsid w:val="00C232FA"/>
    <w:rsid w:val="00C236C1"/>
    <w:rsid w:val="00C23C26"/>
    <w:rsid w:val="00C23F5B"/>
    <w:rsid w:val="00C24788"/>
    <w:rsid w:val="00C24C80"/>
    <w:rsid w:val="00C25825"/>
    <w:rsid w:val="00C259EB"/>
    <w:rsid w:val="00C26717"/>
    <w:rsid w:val="00C269F1"/>
    <w:rsid w:val="00C26B4A"/>
    <w:rsid w:val="00C2787E"/>
    <w:rsid w:val="00C305A8"/>
    <w:rsid w:val="00C305F1"/>
    <w:rsid w:val="00C30DCD"/>
    <w:rsid w:val="00C31680"/>
    <w:rsid w:val="00C31FBE"/>
    <w:rsid w:val="00C327C6"/>
    <w:rsid w:val="00C32C20"/>
    <w:rsid w:val="00C32FE0"/>
    <w:rsid w:val="00C330FB"/>
    <w:rsid w:val="00C3318C"/>
    <w:rsid w:val="00C332CF"/>
    <w:rsid w:val="00C33EA2"/>
    <w:rsid w:val="00C33FED"/>
    <w:rsid w:val="00C3471C"/>
    <w:rsid w:val="00C34C17"/>
    <w:rsid w:val="00C355E3"/>
    <w:rsid w:val="00C358D9"/>
    <w:rsid w:val="00C35942"/>
    <w:rsid w:val="00C35AC5"/>
    <w:rsid w:val="00C36E28"/>
    <w:rsid w:val="00C379A7"/>
    <w:rsid w:val="00C418EF"/>
    <w:rsid w:val="00C41D95"/>
    <w:rsid w:val="00C42372"/>
    <w:rsid w:val="00C4283F"/>
    <w:rsid w:val="00C4337F"/>
    <w:rsid w:val="00C433B9"/>
    <w:rsid w:val="00C437F1"/>
    <w:rsid w:val="00C43D1B"/>
    <w:rsid w:val="00C44854"/>
    <w:rsid w:val="00C455EF"/>
    <w:rsid w:val="00C45A95"/>
    <w:rsid w:val="00C46222"/>
    <w:rsid w:val="00C4683F"/>
    <w:rsid w:val="00C46D24"/>
    <w:rsid w:val="00C5050E"/>
    <w:rsid w:val="00C50CC7"/>
    <w:rsid w:val="00C51773"/>
    <w:rsid w:val="00C520C5"/>
    <w:rsid w:val="00C525C7"/>
    <w:rsid w:val="00C52639"/>
    <w:rsid w:val="00C52E23"/>
    <w:rsid w:val="00C545D2"/>
    <w:rsid w:val="00C54B26"/>
    <w:rsid w:val="00C54BEC"/>
    <w:rsid w:val="00C5555E"/>
    <w:rsid w:val="00C55CAF"/>
    <w:rsid w:val="00C56455"/>
    <w:rsid w:val="00C568D1"/>
    <w:rsid w:val="00C57060"/>
    <w:rsid w:val="00C57573"/>
    <w:rsid w:val="00C57802"/>
    <w:rsid w:val="00C603B0"/>
    <w:rsid w:val="00C60565"/>
    <w:rsid w:val="00C60843"/>
    <w:rsid w:val="00C61411"/>
    <w:rsid w:val="00C61467"/>
    <w:rsid w:val="00C6186D"/>
    <w:rsid w:val="00C62217"/>
    <w:rsid w:val="00C62FB4"/>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31CE"/>
    <w:rsid w:val="00C74791"/>
    <w:rsid w:val="00C75874"/>
    <w:rsid w:val="00C76437"/>
    <w:rsid w:val="00C76724"/>
    <w:rsid w:val="00C7724A"/>
    <w:rsid w:val="00C7749E"/>
    <w:rsid w:val="00C779E5"/>
    <w:rsid w:val="00C77C76"/>
    <w:rsid w:val="00C80047"/>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4F7"/>
    <w:rsid w:val="00C85254"/>
    <w:rsid w:val="00C8540D"/>
    <w:rsid w:val="00C8587C"/>
    <w:rsid w:val="00C858D0"/>
    <w:rsid w:val="00C85F84"/>
    <w:rsid w:val="00C862D2"/>
    <w:rsid w:val="00C865FB"/>
    <w:rsid w:val="00C86DD7"/>
    <w:rsid w:val="00C87160"/>
    <w:rsid w:val="00C8740E"/>
    <w:rsid w:val="00C874DF"/>
    <w:rsid w:val="00C877A0"/>
    <w:rsid w:val="00C918DD"/>
    <w:rsid w:val="00C91DB5"/>
    <w:rsid w:val="00C9345F"/>
    <w:rsid w:val="00C94BF2"/>
    <w:rsid w:val="00C950EA"/>
    <w:rsid w:val="00C9533C"/>
    <w:rsid w:val="00C95C24"/>
    <w:rsid w:val="00C96005"/>
    <w:rsid w:val="00C96EC1"/>
    <w:rsid w:val="00C9779D"/>
    <w:rsid w:val="00C978AB"/>
    <w:rsid w:val="00CA07A8"/>
    <w:rsid w:val="00CA1A4B"/>
    <w:rsid w:val="00CA2C40"/>
    <w:rsid w:val="00CA2C91"/>
    <w:rsid w:val="00CA2CDD"/>
    <w:rsid w:val="00CA2EC3"/>
    <w:rsid w:val="00CA39C1"/>
    <w:rsid w:val="00CA3CF7"/>
    <w:rsid w:val="00CA4417"/>
    <w:rsid w:val="00CA4ECB"/>
    <w:rsid w:val="00CA566C"/>
    <w:rsid w:val="00CA599D"/>
    <w:rsid w:val="00CA5F1E"/>
    <w:rsid w:val="00CA62B0"/>
    <w:rsid w:val="00CA73EE"/>
    <w:rsid w:val="00CA7927"/>
    <w:rsid w:val="00CA7A66"/>
    <w:rsid w:val="00CA7B95"/>
    <w:rsid w:val="00CB0608"/>
    <w:rsid w:val="00CB0E08"/>
    <w:rsid w:val="00CB0EC8"/>
    <w:rsid w:val="00CB1080"/>
    <w:rsid w:val="00CB2685"/>
    <w:rsid w:val="00CB395D"/>
    <w:rsid w:val="00CB3C15"/>
    <w:rsid w:val="00CB3F4A"/>
    <w:rsid w:val="00CB4957"/>
    <w:rsid w:val="00CB5115"/>
    <w:rsid w:val="00CB5137"/>
    <w:rsid w:val="00CB5B2A"/>
    <w:rsid w:val="00CB5D87"/>
    <w:rsid w:val="00CB5E01"/>
    <w:rsid w:val="00CB61B5"/>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646C"/>
    <w:rsid w:val="00CC693F"/>
    <w:rsid w:val="00CC6E0B"/>
    <w:rsid w:val="00CC6EF5"/>
    <w:rsid w:val="00CC7654"/>
    <w:rsid w:val="00CC7AEE"/>
    <w:rsid w:val="00CC7C4D"/>
    <w:rsid w:val="00CD036C"/>
    <w:rsid w:val="00CD117B"/>
    <w:rsid w:val="00CD11E1"/>
    <w:rsid w:val="00CD1A6C"/>
    <w:rsid w:val="00CD262D"/>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1CF3"/>
    <w:rsid w:val="00CE244E"/>
    <w:rsid w:val="00CE3136"/>
    <w:rsid w:val="00CE5F3A"/>
    <w:rsid w:val="00CE6996"/>
    <w:rsid w:val="00CE6D23"/>
    <w:rsid w:val="00CE72B9"/>
    <w:rsid w:val="00CE752E"/>
    <w:rsid w:val="00CE783C"/>
    <w:rsid w:val="00CF0CC0"/>
    <w:rsid w:val="00CF1715"/>
    <w:rsid w:val="00CF18E6"/>
    <w:rsid w:val="00CF2558"/>
    <w:rsid w:val="00CF28A3"/>
    <w:rsid w:val="00CF387C"/>
    <w:rsid w:val="00CF3AAF"/>
    <w:rsid w:val="00CF4EE4"/>
    <w:rsid w:val="00CF587C"/>
    <w:rsid w:val="00CF5AC9"/>
    <w:rsid w:val="00CF5D2A"/>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3BC1"/>
    <w:rsid w:val="00D1428B"/>
    <w:rsid w:val="00D144B1"/>
    <w:rsid w:val="00D154C1"/>
    <w:rsid w:val="00D174AA"/>
    <w:rsid w:val="00D175BA"/>
    <w:rsid w:val="00D176E9"/>
    <w:rsid w:val="00D17D95"/>
    <w:rsid w:val="00D206BA"/>
    <w:rsid w:val="00D209E5"/>
    <w:rsid w:val="00D20F2D"/>
    <w:rsid w:val="00D214BF"/>
    <w:rsid w:val="00D22435"/>
    <w:rsid w:val="00D227DB"/>
    <w:rsid w:val="00D231ED"/>
    <w:rsid w:val="00D23C52"/>
    <w:rsid w:val="00D26A8F"/>
    <w:rsid w:val="00D26E94"/>
    <w:rsid w:val="00D27340"/>
    <w:rsid w:val="00D27704"/>
    <w:rsid w:val="00D302B5"/>
    <w:rsid w:val="00D30308"/>
    <w:rsid w:val="00D3085D"/>
    <w:rsid w:val="00D30A1E"/>
    <w:rsid w:val="00D31AEA"/>
    <w:rsid w:val="00D328AB"/>
    <w:rsid w:val="00D33347"/>
    <w:rsid w:val="00D33F19"/>
    <w:rsid w:val="00D34AF5"/>
    <w:rsid w:val="00D35EF1"/>
    <w:rsid w:val="00D36115"/>
    <w:rsid w:val="00D36495"/>
    <w:rsid w:val="00D3704D"/>
    <w:rsid w:val="00D40615"/>
    <w:rsid w:val="00D41A63"/>
    <w:rsid w:val="00D41FE7"/>
    <w:rsid w:val="00D4328B"/>
    <w:rsid w:val="00D445EC"/>
    <w:rsid w:val="00D461CD"/>
    <w:rsid w:val="00D46F0A"/>
    <w:rsid w:val="00D50890"/>
    <w:rsid w:val="00D508EA"/>
    <w:rsid w:val="00D50995"/>
    <w:rsid w:val="00D50DF6"/>
    <w:rsid w:val="00D51743"/>
    <w:rsid w:val="00D51DBD"/>
    <w:rsid w:val="00D52300"/>
    <w:rsid w:val="00D52885"/>
    <w:rsid w:val="00D52F9D"/>
    <w:rsid w:val="00D53DED"/>
    <w:rsid w:val="00D550AA"/>
    <w:rsid w:val="00D55406"/>
    <w:rsid w:val="00D5549A"/>
    <w:rsid w:val="00D55C6C"/>
    <w:rsid w:val="00D56B7F"/>
    <w:rsid w:val="00D577E2"/>
    <w:rsid w:val="00D60D59"/>
    <w:rsid w:val="00D60E77"/>
    <w:rsid w:val="00D610C6"/>
    <w:rsid w:val="00D61384"/>
    <w:rsid w:val="00D61673"/>
    <w:rsid w:val="00D61A08"/>
    <w:rsid w:val="00D61D45"/>
    <w:rsid w:val="00D621DE"/>
    <w:rsid w:val="00D628A0"/>
    <w:rsid w:val="00D62D9B"/>
    <w:rsid w:val="00D63556"/>
    <w:rsid w:val="00D63FD8"/>
    <w:rsid w:val="00D6487E"/>
    <w:rsid w:val="00D65443"/>
    <w:rsid w:val="00D665E5"/>
    <w:rsid w:val="00D666A6"/>
    <w:rsid w:val="00D677A6"/>
    <w:rsid w:val="00D6782A"/>
    <w:rsid w:val="00D701A1"/>
    <w:rsid w:val="00D70917"/>
    <w:rsid w:val="00D713FF"/>
    <w:rsid w:val="00D71917"/>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91A1D"/>
    <w:rsid w:val="00D91B23"/>
    <w:rsid w:val="00D91F03"/>
    <w:rsid w:val="00D92C3E"/>
    <w:rsid w:val="00D9370A"/>
    <w:rsid w:val="00D93985"/>
    <w:rsid w:val="00D945E3"/>
    <w:rsid w:val="00D9496A"/>
    <w:rsid w:val="00D94B47"/>
    <w:rsid w:val="00D94BAE"/>
    <w:rsid w:val="00D957D9"/>
    <w:rsid w:val="00D95A78"/>
    <w:rsid w:val="00DA04E3"/>
    <w:rsid w:val="00DA13CD"/>
    <w:rsid w:val="00DA1B78"/>
    <w:rsid w:val="00DA1C91"/>
    <w:rsid w:val="00DA1E8E"/>
    <w:rsid w:val="00DA1F57"/>
    <w:rsid w:val="00DA25BF"/>
    <w:rsid w:val="00DA29C8"/>
    <w:rsid w:val="00DA2ACA"/>
    <w:rsid w:val="00DA3646"/>
    <w:rsid w:val="00DA42A6"/>
    <w:rsid w:val="00DA42F2"/>
    <w:rsid w:val="00DA42F4"/>
    <w:rsid w:val="00DA44D3"/>
    <w:rsid w:val="00DA4CB5"/>
    <w:rsid w:val="00DA4F26"/>
    <w:rsid w:val="00DA5A6D"/>
    <w:rsid w:val="00DA6022"/>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B4E"/>
    <w:rsid w:val="00DB7D64"/>
    <w:rsid w:val="00DC0799"/>
    <w:rsid w:val="00DC1532"/>
    <w:rsid w:val="00DC24D9"/>
    <w:rsid w:val="00DC2762"/>
    <w:rsid w:val="00DC3A03"/>
    <w:rsid w:val="00DC3B67"/>
    <w:rsid w:val="00DC3E10"/>
    <w:rsid w:val="00DC4256"/>
    <w:rsid w:val="00DC48BE"/>
    <w:rsid w:val="00DC5329"/>
    <w:rsid w:val="00DC714E"/>
    <w:rsid w:val="00DD0CE1"/>
    <w:rsid w:val="00DD11F4"/>
    <w:rsid w:val="00DD1CD6"/>
    <w:rsid w:val="00DD1EAE"/>
    <w:rsid w:val="00DD2202"/>
    <w:rsid w:val="00DD258E"/>
    <w:rsid w:val="00DD29BD"/>
    <w:rsid w:val="00DD2C06"/>
    <w:rsid w:val="00DD3168"/>
    <w:rsid w:val="00DD3255"/>
    <w:rsid w:val="00DD3B98"/>
    <w:rsid w:val="00DD4D95"/>
    <w:rsid w:val="00DD4F6D"/>
    <w:rsid w:val="00DD58F8"/>
    <w:rsid w:val="00DD5937"/>
    <w:rsid w:val="00DD60C2"/>
    <w:rsid w:val="00DD662D"/>
    <w:rsid w:val="00DD6ADD"/>
    <w:rsid w:val="00DD6CF0"/>
    <w:rsid w:val="00DD77E2"/>
    <w:rsid w:val="00DD7C2F"/>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30F"/>
    <w:rsid w:val="00DE745F"/>
    <w:rsid w:val="00DE79AB"/>
    <w:rsid w:val="00DF0772"/>
    <w:rsid w:val="00DF089D"/>
    <w:rsid w:val="00DF0C82"/>
    <w:rsid w:val="00DF16E1"/>
    <w:rsid w:val="00DF1E58"/>
    <w:rsid w:val="00DF37BA"/>
    <w:rsid w:val="00DF38FA"/>
    <w:rsid w:val="00DF3E1F"/>
    <w:rsid w:val="00DF4445"/>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CE9"/>
    <w:rsid w:val="00E04058"/>
    <w:rsid w:val="00E050B5"/>
    <w:rsid w:val="00E07133"/>
    <w:rsid w:val="00E07C0A"/>
    <w:rsid w:val="00E10803"/>
    <w:rsid w:val="00E11245"/>
    <w:rsid w:val="00E1127E"/>
    <w:rsid w:val="00E11A21"/>
    <w:rsid w:val="00E12090"/>
    <w:rsid w:val="00E12243"/>
    <w:rsid w:val="00E1240C"/>
    <w:rsid w:val="00E1246D"/>
    <w:rsid w:val="00E125E0"/>
    <w:rsid w:val="00E128A8"/>
    <w:rsid w:val="00E147B3"/>
    <w:rsid w:val="00E148EA"/>
    <w:rsid w:val="00E1604A"/>
    <w:rsid w:val="00E16272"/>
    <w:rsid w:val="00E165AB"/>
    <w:rsid w:val="00E16C24"/>
    <w:rsid w:val="00E172E8"/>
    <w:rsid w:val="00E17333"/>
    <w:rsid w:val="00E176A4"/>
    <w:rsid w:val="00E17A5D"/>
    <w:rsid w:val="00E17EAD"/>
    <w:rsid w:val="00E17FFD"/>
    <w:rsid w:val="00E2213D"/>
    <w:rsid w:val="00E2263E"/>
    <w:rsid w:val="00E22AC6"/>
    <w:rsid w:val="00E23C3E"/>
    <w:rsid w:val="00E24916"/>
    <w:rsid w:val="00E251EF"/>
    <w:rsid w:val="00E25847"/>
    <w:rsid w:val="00E25A5D"/>
    <w:rsid w:val="00E25FD8"/>
    <w:rsid w:val="00E26960"/>
    <w:rsid w:val="00E26B3B"/>
    <w:rsid w:val="00E26D5A"/>
    <w:rsid w:val="00E2720B"/>
    <w:rsid w:val="00E2780F"/>
    <w:rsid w:val="00E27C58"/>
    <w:rsid w:val="00E27C76"/>
    <w:rsid w:val="00E27F9B"/>
    <w:rsid w:val="00E318A3"/>
    <w:rsid w:val="00E31F45"/>
    <w:rsid w:val="00E3201A"/>
    <w:rsid w:val="00E32A4A"/>
    <w:rsid w:val="00E32B29"/>
    <w:rsid w:val="00E3330D"/>
    <w:rsid w:val="00E33ABD"/>
    <w:rsid w:val="00E3482C"/>
    <w:rsid w:val="00E34A05"/>
    <w:rsid w:val="00E34BA2"/>
    <w:rsid w:val="00E34EDA"/>
    <w:rsid w:val="00E36478"/>
    <w:rsid w:val="00E3660B"/>
    <w:rsid w:val="00E3709C"/>
    <w:rsid w:val="00E402A1"/>
    <w:rsid w:val="00E407D2"/>
    <w:rsid w:val="00E40843"/>
    <w:rsid w:val="00E409A0"/>
    <w:rsid w:val="00E40AA3"/>
    <w:rsid w:val="00E41349"/>
    <w:rsid w:val="00E4298D"/>
    <w:rsid w:val="00E42C21"/>
    <w:rsid w:val="00E437D2"/>
    <w:rsid w:val="00E43CCD"/>
    <w:rsid w:val="00E44258"/>
    <w:rsid w:val="00E443A8"/>
    <w:rsid w:val="00E44587"/>
    <w:rsid w:val="00E44BCB"/>
    <w:rsid w:val="00E46906"/>
    <w:rsid w:val="00E46BB1"/>
    <w:rsid w:val="00E46D16"/>
    <w:rsid w:val="00E47194"/>
    <w:rsid w:val="00E47CB8"/>
    <w:rsid w:val="00E50309"/>
    <w:rsid w:val="00E50503"/>
    <w:rsid w:val="00E50859"/>
    <w:rsid w:val="00E5174E"/>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6057B"/>
    <w:rsid w:val="00E6087B"/>
    <w:rsid w:val="00E60A28"/>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8"/>
    <w:rsid w:val="00E75931"/>
    <w:rsid w:val="00E7784A"/>
    <w:rsid w:val="00E779D7"/>
    <w:rsid w:val="00E77E1A"/>
    <w:rsid w:val="00E8047E"/>
    <w:rsid w:val="00E8077B"/>
    <w:rsid w:val="00E80E60"/>
    <w:rsid w:val="00E81D8D"/>
    <w:rsid w:val="00E81FEB"/>
    <w:rsid w:val="00E827D2"/>
    <w:rsid w:val="00E82A12"/>
    <w:rsid w:val="00E82B2E"/>
    <w:rsid w:val="00E83233"/>
    <w:rsid w:val="00E83758"/>
    <w:rsid w:val="00E8377A"/>
    <w:rsid w:val="00E8378B"/>
    <w:rsid w:val="00E83899"/>
    <w:rsid w:val="00E83BC8"/>
    <w:rsid w:val="00E83C64"/>
    <w:rsid w:val="00E83FE3"/>
    <w:rsid w:val="00E846C9"/>
    <w:rsid w:val="00E84A5C"/>
    <w:rsid w:val="00E8500C"/>
    <w:rsid w:val="00E85AF4"/>
    <w:rsid w:val="00E8639A"/>
    <w:rsid w:val="00E87B44"/>
    <w:rsid w:val="00E87D7D"/>
    <w:rsid w:val="00E90341"/>
    <w:rsid w:val="00E9034B"/>
    <w:rsid w:val="00E909A1"/>
    <w:rsid w:val="00E90E4D"/>
    <w:rsid w:val="00E91866"/>
    <w:rsid w:val="00E92688"/>
    <w:rsid w:val="00E9301B"/>
    <w:rsid w:val="00E93567"/>
    <w:rsid w:val="00E94169"/>
    <w:rsid w:val="00E94406"/>
    <w:rsid w:val="00E94628"/>
    <w:rsid w:val="00E95127"/>
    <w:rsid w:val="00E958AA"/>
    <w:rsid w:val="00E96074"/>
    <w:rsid w:val="00E969EC"/>
    <w:rsid w:val="00E96ED7"/>
    <w:rsid w:val="00E97099"/>
    <w:rsid w:val="00E9744E"/>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CCB"/>
    <w:rsid w:val="00EB0034"/>
    <w:rsid w:val="00EB074F"/>
    <w:rsid w:val="00EB0F30"/>
    <w:rsid w:val="00EB1BDB"/>
    <w:rsid w:val="00EB2706"/>
    <w:rsid w:val="00EB3663"/>
    <w:rsid w:val="00EB38C6"/>
    <w:rsid w:val="00EB53B6"/>
    <w:rsid w:val="00EB549C"/>
    <w:rsid w:val="00EB58C7"/>
    <w:rsid w:val="00EB621B"/>
    <w:rsid w:val="00EB643B"/>
    <w:rsid w:val="00EB6B19"/>
    <w:rsid w:val="00EB73DA"/>
    <w:rsid w:val="00EB78E8"/>
    <w:rsid w:val="00EC068E"/>
    <w:rsid w:val="00EC07E1"/>
    <w:rsid w:val="00EC09F8"/>
    <w:rsid w:val="00EC1A2D"/>
    <w:rsid w:val="00EC21BB"/>
    <w:rsid w:val="00EC237C"/>
    <w:rsid w:val="00EC28D1"/>
    <w:rsid w:val="00EC29CC"/>
    <w:rsid w:val="00EC363B"/>
    <w:rsid w:val="00EC3F40"/>
    <w:rsid w:val="00EC3FEB"/>
    <w:rsid w:val="00EC444E"/>
    <w:rsid w:val="00EC4766"/>
    <w:rsid w:val="00EC6483"/>
    <w:rsid w:val="00EC7539"/>
    <w:rsid w:val="00EC7862"/>
    <w:rsid w:val="00ED13C4"/>
    <w:rsid w:val="00ED1544"/>
    <w:rsid w:val="00ED16DB"/>
    <w:rsid w:val="00ED1AC8"/>
    <w:rsid w:val="00ED1F4A"/>
    <w:rsid w:val="00ED26B8"/>
    <w:rsid w:val="00ED2D48"/>
    <w:rsid w:val="00ED2E0E"/>
    <w:rsid w:val="00ED3063"/>
    <w:rsid w:val="00ED346A"/>
    <w:rsid w:val="00ED3776"/>
    <w:rsid w:val="00ED3AA5"/>
    <w:rsid w:val="00ED3CA3"/>
    <w:rsid w:val="00ED4193"/>
    <w:rsid w:val="00ED420A"/>
    <w:rsid w:val="00ED43BD"/>
    <w:rsid w:val="00ED4D33"/>
    <w:rsid w:val="00ED5708"/>
    <w:rsid w:val="00ED5B16"/>
    <w:rsid w:val="00ED5CC0"/>
    <w:rsid w:val="00ED6411"/>
    <w:rsid w:val="00ED72A3"/>
    <w:rsid w:val="00ED72E1"/>
    <w:rsid w:val="00ED7AC1"/>
    <w:rsid w:val="00ED7B81"/>
    <w:rsid w:val="00EE0260"/>
    <w:rsid w:val="00EE08C0"/>
    <w:rsid w:val="00EE0B7D"/>
    <w:rsid w:val="00EE0C8E"/>
    <w:rsid w:val="00EE240D"/>
    <w:rsid w:val="00EE3A90"/>
    <w:rsid w:val="00EE40F7"/>
    <w:rsid w:val="00EE49F2"/>
    <w:rsid w:val="00EE57BF"/>
    <w:rsid w:val="00EE6A94"/>
    <w:rsid w:val="00EE6DA0"/>
    <w:rsid w:val="00EE6DBE"/>
    <w:rsid w:val="00EE6EAA"/>
    <w:rsid w:val="00EE716D"/>
    <w:rsid w:val="00EE7666"/>
    <w:rsid w:val="00EF0454"/>
    <w:rsid w:val="00EF20D6"/>
    <w:rsid w:val="00EF20F9"/>
    <w:rsid w:val="00EF33D3"/>
    <w:rsid w:val="00EF3DE8"/>
    <w:rsid w:val="00EF40D6"/>
    <w:rsid w:val="00EF45A5"/>
    <w:rsid w:val="00EF4731"/>
    <w:rsid w:val="00EF4D18"/>
    <w:rsid w:val="00EF52A7"/>
    <w:rsid w:val="00EF5644"/>
    <w:rsid w:val="00EF63E9"/>
    <w:rsid w:val="00EF706A"/>
    <w:rsid w:val="00EF7378"/>
    <w:rsid w:val="00EF793E"/>
    <w:rsid w:val="00EF7A64"/>
    <w:rsid w:val="00EF7EC2"/>
    <w:rsid w:val="00F0143D"/>
    <w:rsid w:val="00F027FD"/>
    <w:rsid w:val="00F03238"/>
    <w:rsid w:val="00F03B76"/>
    <w:rsid w:val="00F03CAF"/>
    <w:rsid w:val="00F03D26"/>
    <w:rsid w:val="00F040E7"/>
    <w:rsid w:val="00F04E1A"/>
    <w:rsid w:val="00F05069"/>
    <w:rsid w:val="00F05F67"/>
    <w:rsid w:val="00F061F3"/>
    <w:rsid w:val="00F062B5"/>
    <w:rsid w:val="00F06846"/>
    <w:rsid w:val="00F07553"/>
    <w:rsid w:val="00F076B6"/>
    <w:rsid w:val="00F1020B"/>
    <w:rsid w:val="00F10850"/>
    <w:rsid w:val="00F10BD2"/>
    <w:rsid w:val="00F10CA7"/>
    <w:rsid w:val="00F10E1B"/>
    <w:rsid w:val="00F10F97"/>
    <w:rsid w:val="00F1145A"/>
    <w:rsid w:val="00F114B6"/>
    <w:rsid w:val="00F11742"/>
    <w:rsid w:val="00F11BBB"/>
    <w:rsid w:val="00F1227B"/>
    <w:rsid w:val="00F12B4D"/>
    <w:rsid w:val="00F12F90"/>
    <w:rsid w:val="00F14203"/>
    <w:rsid w:val="00F1429F"/>
    <w:rsid w:val="00F1464F"/>
    <w:rsid w:val="00F156A3"/>
    <w:rsid w:val="00F1576C"/>
    <w:rsid w:val="00F15916"/>
    <w:rsid w:val="00F15ED9"/>
    <w:rsid w:val="00F165BF"/>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30582"/>
    <w:rsid w:val="00F30968"/>
    <w:rsid w:val="00F311D3"/>
    <w:rsid w:val="00F318AE"/>
    <w:rsid w:val="00F32852"/>
    <w:rsid w:val="00F32D9E"/>
    <w:rsid w:val="00F33320"/>
    <w:rsid w:val="00F34156"/>
    <w:rsid w:val="00F3434A"/>
    <w:rsid w:val="00F3435E"/>
    <w:rsid w:val="00F34A99"/>
    <w:rsid w:val="00F34B44"/>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881"/>
    <w:rsid w:val="00F44CA8"/>
    <w:rsid w:val="00F44D57"/>
    <w:rsid w:val="00F45205"/>
    <w:rsid w:val="00F45F39"/>
    <w:rsid w:val="00F46AE8"/>
    <w:rsid w:val="00F46DF4"/>
    <w:rsid w:val="00F477C8"/>
    <w:rsid w:val="00F47EA2"/>
    <w:rsid w:val="00F5020A"/>
    <w:rsid w:val="00F50AA0"/>
    <w:rsid w:val="00F51276"/>
    <w:rsid w:val="00F51CD4"/>
    <w:rsid w:val="00F51F24"/>
    <w:rsid w:val="00F534BD"/>
    <w:rsid w:val="00F535A2"/>
    <w:rsid w:val="00F53B72"/>
    <w:rsid w:val="00F53BC0"/>
    <w:rsid w:val="00F55319"/>
    <w:rsid w:val="00F5606F"/>
    <w:rsid w:val="00F562ED"/>
    <w:rsid w:val="00F56E8B"/>
    <w:rsid w:val="00F60279"/>
    <w:rsid w:val="00F609BB"/>
    <w:rsid w:val="00F6148A"/>
    <w:rsid w:val="00F61EC6"/>
    <w:rsid w:val="00F624DB"/>
    <w:rsid w:val="00F62579"/>
    <w:rsid w:val="00F62960"/>
    <w:rsid w:val="00F64431"/>
    <w:rsid w:val="00F64CE8"/>
    <w:rsid w:val="00F65D26"/>
    <w:rsid w:val="00F664CE"/>
    <w:rsid w:val="00F66992"/>
    <w:rsid w:val="00F672BB"/>
    <w:rsid w:val="00F67472"/>
    <w:rsid w:val="00F67AC3"/>
    <w:rsid w:val="00F7027D"/>
    <w:rsid w:val="00F703A4"/>
    <w:rsid w:val="00F70418"/>
    <w:rsid w:val="00F707CE"/>
    <w:rsid w:val="00F70D1C"/>
    <w:rsid w:val="00F7117D"/>
    <w:rsid w:val="00F7118D"/>
    <w:rsid w:val="00F71B15"/>
    <w:rsid w:val="00F72CB7"/>
    <w:rsid w:val="00F72ED2"/>
    <w:rsid w:val="00F73956"/>
    <w:rsid w:val="00F73BD3"/>
    <w:rsid w:val="00F74E6D"/>
    <w:rsid w:val="00F7579F"/>
    <w:rsid w:val="00F768F2"/>
    <w:rsid w:val="00F76F71"/>
    <w:rsid w:val="00F77234"/>
    <w:rsid w:val="00F774C2"/>
    <w:rsid w:val="00F77F7B"/>
    <w:rsid w:val="00F81390"/>
    <w:rsid w:val="00F813F9"/>
    <w:rsid w:val="00F8191B"/>
    <w:rsid w:val="00F81F10"/>
    <w:rsid w:val="00F8292B"/>
    <w:rsid w:val="00F82A05"/>
    <w:rsid w:val="00F83641"/>
    <w:rsid w:val="00F843A4"/>
    <w:rsid w:val="00F84708"/>
    <w:rsid w:val="00F847B0"/>
    <w:rsid w:val="00F84A7A"/>
    <w:rsid w:val="00F84E0B"/>
    <w:rsid w:val="00F850A0"/>
    <w:rsid w:val="00F85521"/>
    <w:rsid w:val="00F855FD"/>
    <w:rsid w:val="00F86165"/>
    <w:rsid w:val="00F862EC"/>
    <w:rsid w:val="00F86516"/>
    <w:rsid w:val="00F87227"/>
    <w:rsid w:val="00F873A4"/>
    <w:rsid w:val="00F873C2"/>
    <w:rsid w:val="00F87874"/>
    <w:rsid w:val="00F901C7"/>
    <w:rsid w:val="00F9033D"/>
    <w:rsid w:val="00F90DFC"/>
    <w:rsid w:val="00F92D03"/>
    <w:rsid w:val="00F931FC"/>
    <w:rsid w:val="00F941A1"/>
    <w:rsid w:val="00F94662"/>
    <w:rsid w:val="00F95271"/>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609"/>
    <w:rsid w:val="00FA3A3B"/>
    <w:rsid w:val="00FA3BAD"/>
    <w:rsid w:val="00FA3C75"/>
    <w:rsid w:val="00FA3EF6"/>
    <w:rsid w:val="00FA404E"/>
    <w:rsid w:val="00FA44B8"/>
    <w:rsid w:val="00FA47C8"/>
    <w:rsid w:val="00FA537E"/>
    <w:rsid w:val="00FA5653"/>
    <w:rsid w:val="00FA588B"/>
    <w:rsid w:val="00FA632A"/>
    <w:rsid w:val="00FA6DBD"/>
    <w:rsid w:val="00FA6FC0"/>
    <w:rsid w:val="00FA7E4E"/>
    <w:rsid w:val="00FB05A4"/>
    <w:rsid w:val="00FB066E"/>
    <w:rsid w:val="00FB0E0B"/>
    <w:rsid w:val="00FB2358"/>
    <w:rsid w:val="00FB349A"/>
    <w:rsid w:val="00FB3A2B"/>
    <w:rsid w:val="00FB3BC4"/>
    <w:rsid w:val="00FB3F04"/>
    <w:rsid w:val="00FB4360"/>
    <w:rsid w:val="00FB5B03"/>
    <w:rsid w:val="00FB5BD9"/>
    <w:rsid w:val="00FB6088"/>
    <w:rsid w:val="00FB60CA"/>
    <w:rsid w:val="00FB6185"/>
    <w:rsid w:val="00FB6A47"/>
    <w:rsid w:val="00FB7C28"/>
    <w:rsid w:val="00FB7F95"/>
    <w:rsid w:val="00FC0076"/>
    <w:rsid w:val="00FC0633"/>
    <w:rsid w:val="00FC0964"/>
    <w:rsid w:val="00FC174F"/>
    <w:rsid w:val="00FC1B4E"/>
    <w:rsid w:val="00FC1D4B"/>
    <w:rsid w:val="00FC22A3"/>
    <w:rsid w:val="00FC2D8A"/>
    <w:rsid w:val="00FC2FEE"/>
    <w:rsid w:val="00FC36E4"/>
    <w:rsid w:val="00FC37FE"/>
    <w:rsid w:val="00FC3C34"/>
    <w:rsid w:val="00FC410F"/>
    <w:rsid w:val="00FC445E"/>
    <w:rsid w:val="00FC4A63"/>
    <w:rsid w:val="00FC5213"/>
    <w:rsid w:val="00FC57E4"/>
    <w:rsid w:val="00FC5B1C"/>
    <w:rsid w:val="00FC5F8C"/>
    <w:rsid w:val="00FC6068"/>
    <w:rsid w:val="00FC6CEB"/>
    <w:rsid w:val="00FC7009"/>
    <w:rsid w:val="00FC731C"/>
    <w:rsid w:val="00FC7650"/>
    <w:rsid w:val="00FC7B87"/>
    <w:rsid w:val="00FD0697"/>
    <w:rsid w:val="00FD2727"/>
    <w:rsid w:val="00FD3909"/>
    <w:rsid w:val="00FD395A"/>
    <w:rsid w:val="00FD3FAC"/>
    <w:rsid w:val="00FD418C"/>
    <w:rsid w:val="00FD5731"/>
    <w:rsid w:val="00FD63F9"/>
    <w:rsid w:val="00FD65C6"/>
    <w:rsid w:val="00FD69E7"/>
    <w:rsid w:val="00FD6FDE"/>
    <w:rsid w:val="00FD760B"/>
    <w:rsid w:val="00FE11A1"/>
    <w:rsid w:val="00FE21E4"/>
    <w:rsid w:val="00FE22EE"/>
    <w:rsid w:val="00FE25A2"/>
    <w:rsid w:val="00FE363E"/>
    <w:rsid w:val="00FE3F17"/>
    <w:rsid w:val="00FE4A80"/>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B63"/>
    <w:rsid w:val="00FF2DF6"/>
    <w:rsid w:val="00FF32A8"/>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F7265"/>
  <w15:chartTrackingRefBased/>
  <w15:docId w15:val="{C6EC8D2A-3F4C-4CDF-874E-AF84A09F5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5D6C43"/>
    <w:pPr>
      <w:numPr>
        <w:ilvl w:val="2"/>
      </w:numPr>
      <w:spacing w:after="240"/>
      <w:ind w:left="720"/>
      <w:outlineLvl w:val="2"/>
    </w:pPr>
    <w:rPr>
      <w:sz w:val="28"/>
      <w:lang w:val="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5D6C43"/>
    <w:rPr>
      <w:rFonts w:ascii="Arial" w:eastAsia="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styleId="PlaceholderText">
    <w:name w:val="Placeholder Text"/>
    <w:basedOn w:val="DefaultParagraphFont"/>
    <w:uiPriority w:val="99"/>
    <w:semiHidden/>
    <w:rsid w:val="003B0A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321377">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3077802">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46518274">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7174926">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d01d4b8-1a0e-48fc-a8fc-29bdec4d0ecc">KSE5TSSVQEYH-333392871-28</_dlc_DocId>
    <_dlc_DocIdUrl xmlns="0d01d4b8-1a0e-48fc-a8fc-29bdec4d0ecc">
      <Url>https://sharepoint.qualcomm.com/qct/RF-Systems/3GPP_RAN4/_layouts/15/DocIdRedir.aspx?ID=KSE5TSSVQEYH-333392871-28</Url>
      <Description>KSE5TSSVQEYH-333392871-28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9FBA3BDF36A1B4895053AEB605484D6" ma:contentTypeVersion="0" ma:contentTypeDescription="Create a new document." ma:contentTypeScope="" ma:versionID="32a5b2935386cc3483b70d62ba19eace">
  <xsd:schema xmlns:xsd="http://www.w3.org/2001/XMLSchema" xmlns:xs="http://www.w3.org/2001/XMLSchema" xmlns:p="http://schemas.microsoft.com/office/2006/metadata/properties" xmlns:ns2="0d01d4b8-1a0e-48fc-a8fc-29bdec4d0ecc" targetNamespace="http://schemas.microsoft.com/office/2006/metadata/properties" ma:root="true" ma:fieldsID="4c2ea620b88d6d6f961b9268d7f4e590" ns2:_="">
    <xsd:import namespace="0d01d4b8-1a0e-48fc-a8fc-29bdec4d0ecc"/>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1d4b8-1a0e-48fc-a8fc-29bdec4d0ec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3506F-0239-4B51-9153-48FEDC7E8811}">
  <ds:schemaRefs>
    <ds:schemaRef ds:uri="http://schemas.microsoft.com/office/2006/metadata/properties"/>
    <ds:schemaRef ds:uri="http://schemas.microsoft.com/office/infopath/2007/PartnerControls"/>
    <ds:schemaRef ds:uri="0d01d4b8-1a0e-48fc-a8fc-29bdec4d0ecc"/>
  </ds:schemaRefs>
</ds:datastoreItem>
</file>

<file path=customXml/itemProps2.xml><?xml version="1.0" encoding="utf-8"?>
<ds:datastoreItem xmlns:ds="http://schemas.openxmlformats.org/officeDocument/2006/customXml" ds:itemID="{C78732C9-C6DC-4CF8-B85C-40CD29D5EC8E}">
  <ds:schemaRefs>
    <ds:schemaRef ds:uri="http://schemas.microsoft.com/sharepoint/v3/contenttype/forms"/>
  </ds:schemaRefs>
</ds:datastoreItem>
</file>

<file path=customXml/itemProps3.xml><?xml version="1.0" encoding="utf-8"?>
<ds:datastoreItem xmlns:ds="http://schemas.openxmlformats.org/officeDocument/2006/customXml" ds:itemID="{E46BED0C-2F90-4E94-8277-424DF84138CD}">
  <ds:schemaRefs>
    <ds:schemaRef ds:uri="http://schemas.microsoft.com/sharepoint/events"/>
  </ds:schemaRefs>
</ds:datastoreItem>
</file>

<file path=customXml/itemProps4.xml><?xml version="1.0" encoding="utf-8"?>
<ds:datastoreItem xmlns:ds="http://schemas.openxmlformats.org/officeDocument/2006/customXml" ds:itemID="{298A73BD-144C-4B23-9F07-2C65BFCAC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1d4b8-1a0e-48fc-a8fc-29bdec4d0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1C8AE0-F536-4B80-A492-299B0BF07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TotalTime>
  <Pages>5</Pages>
  <Words>2134</Words>
  <Characters>10482</Characters>
  <Application>Microsoft Office Word</Application>
  <DocSecurity>0</DocSecurity>
  <Lines>1310</Lines>
  <Paragraphs>700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dc:creator>
  <cp:keywords/>
  <cp:lastModifiedBy>Qualcomm User</cp:lastModifiedBy>
  <cp:revision>6</cp:revision>
  <cp:lastPrinted>2010-01-07T18:23:00Z</cp:lastPrinted>
  <dcterms:created xsi:type="dcterms:W3CDTF">2019-07-24T17:07:00Z</dcterms:created>
  <dcterms:modified xsi:type="dcterms:W3CDTF">2019-08-16T16:15:00Z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0x010100D9FBA3BDF36A1B4895053AEB605484D6</vt:lpwstr>
  </property>
  <property fmtid="{D5CDD505-2E9C-101B-9397-08002B2CF9AE}" pid="25" name="_dlc_DocIdItemGuid">
    <vt:lpwstr>71d0f00e-5d15-420c-a2b8-2a7636cba3ec</vt:lpwstr>
  </property>
</Properties>
</file>